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1C44" w14:textId="1718CA43" w:rsidR="006C6BA9" w:rsidRPr="00993024" w:rsidRDefault="00993F33" w:rsidP="003A2073">
      <w:pPr>
        <w:autoSpaceDE w:val="0"/>
        <w:autoSpaceDN w:val="0"/>
        <w:adjustRightInd w:val="0"/>
        <w:spacing w:after="0" w:line="240" w:lineRule="atLeast"/>
        <w:rPr>
          <w:rFonts w:ascii="Barlow" w:hAnsi="Barlow" w:cs="Calibri Light"/>
          <w:sz w:val="24"/>
          <w:szCs w:val="24"/>
        </w:rPr>
      </w:pPr>
      <w:r>
        <w:rPr>
          <w:rFonts w:ascii="Calibri Light" w:hAnsi="Calibri Light" w:cs="Calibri Light"/>
          <w:noProof/>
          <w:sz w:val="24"/>
          <w:szCs w:val="24"/>
          <w:lang w:eastAsia="fr-CA"/>
        </w:rPr>
        <w:drawing>
          <wp:anchor distT="0" distB="0" distL="114300" distR="114300" simplePos="0" relativeHeight="251664384" behindDoc="0" locked="0" layoutInCell="1" allowOverlap="1" wp14:anchorId="2D14207E" wp14:editId="5C245F21">
            <wp:simplePos x="0" y="0"/>
            <wp:positionH relativeFrom="margin">
              <wp:posOffset>-38100</wp:posOffset>
            </wp:positionH>
            <wp:positionV relativeFrom="paragraph">
              <wp:posOffset>-542925</wp:posOffset>
            </wp:positionV>
            <wp:extent cx="1894407" cy="8534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Coeur-des-Vallees_word_couleu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407" cy="853440"/>
                    </a:xfrm>
                    <a:prstGeom prst="rect">
                      <a:avLst/>
                    </a:prstGeom>
                  </pic:spPr>
                </pic:pic>
              </a:graphicData>
            </a:graphic>
            <wp14:sizeRelH relativeFrom="margin">
              <wp14:pctWidth>0</wp14:pctWidth>
            </wp14:sizeRelH>
            <wp14:sizeRelV relativeFrom="margin">
              <wp14:pctHeight>0</wp14:pctHeight>
            </wp14:sizeRelV>
          </wp:anchor>
        </w:drawing>
      </w:r>
    </w:p>
    <w:p w14:paraId="0F6D3BCA" w14:textId="4B3AF921" w:rsidR="00677B38" w:rsidRPr="00993024" w:rsidRDefault="00993F33" w:rsidP="00343F20">
      <w:pPr>
        <w:autoSpaceDE w:val="0"/>
        <w:autoSpaceDN w:val="0"/>
        <w:adjustRightInd w:val="0"/>
        <w:spacing w:after="0" w:line="240" w:lineRule="atLeast"/>
        <w:jc w:val="both"/>
        <w:rPr>
          <w:rFonts w:ascii="Barlow" w:hAnsi="Barlow" w:cs="Calibri Light"/>
          <w:sz w:val="24"/>
          <w:szCs w:val="24"/>
        </w:rPr>
      </w:pPr>
      <w:r>
        <w:rPr>
          <w:noProof/>
          <w:lang w:eastAsia="fr-CA"/>
        </w:rPr>
        <mc:AlternateContent>
          <mc:Choice Requires="wps">
            <w:drawing>
              <wp:anchor distT="0" distB="0" distL="114300" distR="114300" simplePos="0" relativeHeight="251666432" behindDoc="1" locked="0" layoutInCell="1" allowOverlap="1" wp14:anchorId="307441BA" wp14:editId="3FA7F6B6">
                <wp:simplePos x="0" y="0"/>
                <wp:positionH relativeFrom="column">
                  <wp:posOffset>257175</wp:posOffset>
                </wp:positionH>
                <wp:positionV relativeFrom="paragraph">
                  <wp:posOffset>83820</wp:posOffset>
                </wp:positionV>
                <wp:extent cx="1714500" cy="2476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14500" cy="247650"/>
                        </a:xfrm>
                        <a:prstGeom prst="rect">
                          <a:avLst/>
                        </a:prstGeom>
                        <a:solidFill>
                          <a:schemeClr val="lt1"/>
                        </a:solidFill>
                        <a:ln w="6350">
                          <a:noFill/>
                        </a:ln>
                      </wps:spPr>
                      <wps:txbx>
                        <w:txbxContent>
                          <w:p w14:paraId="57C05EDA" w14:textId="01C902BE" w:rsidR="00993F33" w:rsidRPr="008148EF" w:rsidRDefault="00E63E5B" w:rsidP="00993F33">
                            <w:pPr>
                              <w:rPr>
                                <w:rFonts w:ascii="Barlow Medium" w:hAnsi="Barlow Medium" w:cstheme="majorHAnsi"/>
                                <w:sz w:val="15"/>
                                <w:szCs w:val="15"/>
                              </w:rPr>
                            </w:pPr>
                            <w:r w:rsidRPr="00E63E5B">
                              <w:rPr>
                                <w:rFonts w:ascii="Barlow Medium" w:hAnsi="Barlow Medium" w:cstheme="majorHAnsi"/>
                                <w:sz w:val="15"/>
                                <w:szCs w:val="15"/>
                              </w:rPr>
                              <w:t>École de la Montagne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441BA" id="_x0000_t202" coordsize="21600,21600" o:spt="202" path="m,l,21600r21600,l21600,xe">
                <v:stroke joinstyle="miter"/>
                <v:path gradientshapeok="t" o:connecttype="rect"/>
              </v:shapetype>
              <v:shape id="Zone de texte 4" o:spid="_x0000_s1026" type="#_x0000_t202" style="position:absolute;left:0;text-align:left;margin-left:20.25pt;margin-top:6.6pt;width:13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" fillcolor="white [3201]" stroked="f" strokeweight=".5pt">
                <v:textbox>
                  <w:txbxContent>
                    <w:p w14:paraId="57C05EDA" w14:textId="01C902BE" w:rsidR="00993F33" w:rsidRPr="008148EF" w:rsidRDefault="00E63E5B" w:rsidP="00993F33">
                      <w:pPr>
                        <w:rPr>
                          <w:rFonts w:ascii="Barlow Medium" w:hAnsi="Barlow Medium" w:cstheme="majorHAnsi"/>
                          <w:sz w:val="15"/>
                          <w:szCs w:val="15"/>
                        </w:rPr>
                      </w:pPr>
                      <w:r w:rsidRPr="00E63E5B">
                        <w:rPr>
                          <w:rFonts w:ascii="Barlow Medium" w:hAnsi="Barlow Medium" w:cstheme="majorHAnsi"/>
                          <w:sz w:val="15"/>
                          <w:szCs w:val="15"/>
                        </w:rPr>
                        <w:t>École de la Montagne</w:t>
                      </w:r>
                    </w:p>
                  </w:txbxContent>
                </v:textbox>
              </v:shape>
            </w:pict>
          </mc:Fallback>
        </mc:AlternateContent>
      </w:r>
    </w:p>
    <w:p w14:paraId="53281130" w14:textId="53055A7F" w:rsidR="00B06610" w:rsidRPr="00993024" w:rsidRDefault="00B06610" w:rsidP="00074EA9">
      <w:pPr>
        <w:autoSpaceDE w:val="0"/>
        <w:autoSpaceDN w:val="0"/>
        <w:adjustRightInd w:val="0"/>
        <w:spacing w:after="0" w:line="240" w:lineRule="auto"/>
        <w:ind w:left="630"/>
        <w:jc w:val="both"/>
        <w:rPr>
          <w:rFonts w:ascii="Barlow" w:hAnsi="Barlow" w:cs="Calibri Light"/>
          <w:iCs/>
          <w:sz w:val="24"/>
          <w:szCs w:val="24"/>
          <w:lang w:eastAsia="fr-CA"/>
        </w:rPr>
      </w:pPr>
    </w:p>
    <w:p w14:paraId="7A45BEFA" w14:textId="77777777" w:rsidR="00B06610" w:rsidRPr="00993024" w:rsidRDefault="00B06610" w:rsidP="00993F33">
      <w:pPr>
        <w:autoSpaceDE w:val="0"/>
        <w:autoSpaceDN w:val="0"/>
        <w:adjustRightInd w:val="0"/>
        <w:spacing w:after="0" w:line="240" w:lineRule="auto"/>
        <w:jc w:val="both"/>
        <w:rPr>
          <w:rFonts w:ascii="Barlow" w:hAnsi="Barlow" w:cs="Calibri Light"/>
          <w:iCs/>
          <w:sz w:val="24"/>
          <w:szCs w:val="24"/>
          <w:lang w:eastAsia="fr-CA"/>
        </w:rPr>
      </w:pPr>
    </w:p>
    <w:p w14:paraId="39D5E3C6" w14:textId="2C52557A" w:rsidR="00B06610" w:rsidRPr="00982250" w:rsidRDefault="00E63E5B" w:rsidP="00E63E5B">
      <w:pPr>
        <w:autoSpaceDE w:val="0"/>
        <w:autoSpaceDN w:val="0"/>
        <w:adjustRightInd w:val="0"/>
        <w:spacing w:after="0" w:line="240" w:lineRule="auto"/>
        <w:jc w:val="center"/>
        <w:rPr>
          <w:rFonts w:ascii="Barlow" w:hAnsi="Barlow" w:cs="Calibri Light"/>
          <w:b/>
          <w:iCs/>
          <w:color w:val="009999"/>
          <w:sz w:val="36"/>
          <w:szCs w:val="36"/>
          <w:lang w:eastAsia="fr-CA"/>
        </w:rPr>
      </w:pPr>
      <w:r w:rsidRPr="00982250">
        <w:rPr>
          <w:rFonts w:ascii="Barlow" w:hAnsi="Barlow" w:cs="Calibri Light"/>
          <w:b/>
          <w:iCs/>
          <w:color w:val="009999"/>
          <w:sz w:val="36"/>
          <w:szCs w:val="36"/>
          <w:lang w:eastAsia="fr-CA"/>
        </w:rPr>
        <w:t>Service de garde</w:t>
      </w:r>
    </w:p>
    <w:p w14:paraId="6DA5F42C" w14:textId="097A906C" w:rsidR="00E63E5B" w:rsidRPr="00982250" w:rsidRDefault="00E63E5B" w:rsidP="00E63E5B">
      <w:pPr>
        <w:autoSpaceDE w:val="0"/>
        <w:autoSpaceDN w:val="0"/>
        <w:adjustRightInd w:val="0"/>
        <w:spacing w:after="0" w:line="240" w:lineRule="auto"/>
        <w:jc w:val="center"/>
        <w:rPr>
          <w:rFonts w:ascii="Barlow" w:hAnsi="Barlow" w:cs="Calibri Light"/>
          <w:b/>
          <w:iCs/>
          <w:color w:val="009999"/>
          <w:sz w:val="36"/>
          <w:szCs w:val="36"/>
          <w:lang w:eastAsia="fr-CA"/>
        </w:rPr>
      </w:pPr>
      <w:r w:rsidRPr="00982250">
        <w:rPr>
          <w:rFonts w:ascii="Barlow" w:hAnsi="Barlow" w:cs="Calibri Light"/>
          <w:b/>
          <w:iCs/>
          <w:color w:val="009999"/>
          <w:sz w:val="36"/>
          <w:szCs w:val="36"/>
          <w:lang w:eastAsia="fr-CA"/>
        </w:rPr>
        <w:t>Règles de régie interne</w:t>
      </w:r>
    </w:p>
    <w:p w14:paraId="3E033C27" w14:textId="0763C98D" w:rsidR="00E63E5B" w:rsidRPr="00982250" w:rsidRDefault="00E63E5B" w:rsidP="00E63E5B">
      <w:pPr>
        <w:autoSpaceDE w:val="0"/>
        <w:autoSpaceDN w:val="0"/>
        <w:adjustRightInd w:val="0"/>
        <w:spacing w:after="0" w:line="240" w:lineRule="auto"/>
        <w:jc w:val="center"/>
        <w:rPr>
          <w:rFonts w:ascii="Barlow" w:hAnsi="Barlow" w:cs="Calibri Light"/>
          <w:b/>
          <w:iCs/>
          <w:color w:val="009999"/>
          <w:sz w:val="36"/>
          <w:szCs w:val="36"/>
          <w:lang w:eastAsia="fr-CA"/>
        </w:rPr>
      </w:pPr>
      <w:r w:rsidRPr="00982250">
        <w:rPr>
          <w:rFonts w:ascii="Barlow" w:hAnsi="Barlow" w:cs="Calibri Light"/>
          <w:b/>
          <w:iCs/>
          <w:color w:val="009999"/>
          <w:sz w:val="36"/>
          <w:szCs w:val="36"/>
          <w:lang w:eastAsia="fr-CA"/>
        </w:rPr>
        <w:t>202</w:t>
      </w:r>
      <w:r w:rsidR="000C75B5">
        <w:rPr>
          <w:rFonts w:ascii="Barlow" w:hAnsi="Barlow" w:cs="Calibri Light"/>
          <w:b/>
          <w:iCs/>
          <w:color w:val="009999"/>
          <w:sz w:val="36"/>
          <w:szCs w:val="36"/>
          <w:lang w:eastAsia="fr-CA"/>
        </w:rPr>
        <w:t>3</w:t>
      </w:r>
      <w:r w:rsidRPr="00982250">
        <w:rPr>
          <w:rFonts w:ascii="Barlow" w:hAnsi="Barlow" w:cs="Calibri Light"/>
          <w:b/>
          <w:iCs/>
          <w:color w:val="009999"/>
          <w:sz w:val="36"/>
          <w:szCs w:val="36"/>
          <w:lang w:eastAsia="fr-CA"/>
        </w:rPr>
        <w:t>-202</w:t>
      </w:r>
      <w:r w:rsidR="000C75B5">
        <w:rPr>
          <w:rFonts w:ascii="Barlow" w:hAnsi="Barlow" w:cs="Calibri Light"/>
          <w:b/>
          <w:iCs/>
          <w:color w:val="009999"/>
          <w:sz w:val="36"/>
          <w:szCs w:val="36"/>
          <w:lang w:eastAsia="fr-CA"/>
        </w:rPr>
        <w:t>4</w:t>
      </w:r>
    </w:p>
    <w:p w14:paraId="6FA6D6A9" w14:textId="77777777" w:rsidR="00993F33" w:rsidRDefault="00993F33" w:rsidP="00993F33">
      <w:pPr>
        <w:autoSpaceDE w:val="0"/>
        <w:autoSpaceDN w:val="0"/>
        <w:adjustRightInd w:val="0"/>
        <w:spacing w:after="0" w:line="240" w:lineRule="auto"/>
        <w:jc w:val="both"/>
        <w:rPr>
          <w:rFonts w:ascii="Barlow" w:hAnsi="Barlow" w:cs="Calibri Light"/>
          <w:iCs/>
          <w:sz w:val="24"/>
          <w:szCs w:val="24"/>
          <w:lang w:eastAsia="fr-CA"/>
        </w:rPr>
      </w:pPr>
    </w:p>
    <w:p w14:paraId="1A56600A" w14:textId="77777777" w:rsidR="00E63E5B" w:rsidRPr="00E63E5B" w:rsidRDefault="00E63E5B" w:rsidP="00E63E5B">
      <w:pPr>
        <w:pStyle w:val="GTitre"/>
        <w:rPr>
          <w:rFonts w:ascii="Barlow" w:hAnsi="Barlow"/>
        </w:rPr>
      </w:pPr>
      <w:r w:rsidRPr="00E63E5B">
        <w:rPr>
          <w:rFonts w:ascii="Barlow" w:hAnsi="Barlow"/>
        </w:rPr>
        <w:t xml:space="preserve">Accueil </w:t>
      </w:r>
    </w:p>
    <w:p w14:paraId="7EAF2A1C" w14:textId="77777777" w:rsidR="00E63E5B" w:rsidRPr="00E63E5B" w:rsidRDefault="00E63E5B" w:rsidP="00E63E5B">
      <w:pPr>
        <w:pStyle w:val="Paragraphe"/>
        <w:rPr>
          <w:rFonts w:ascii="Barlow" w:hAnsi="Barlow"/>
        </w:rPr>
      </w:pPr>
      <w:r w:rsidRPr="00E63E5B">
        <w:rPr>
          <w:rFonts w:ascii="Barlow" w:hAnsi="Barlow"/>
        </w:rPr>
        <w:t xml:space="preserve">Pour assurer la sécurité de votre enfant, l’autorité parentale a l’obligation lors de l’arrivée de s’assurer de laisser son enfant en présence d’un personnel du service de garde.  Lors du départ, l’autorité parentale a </w:t>
      </w:r>
      <w:r w:rsidRPr="000C75B5">
        <w:rPr>
          <w:rFonts w:ascii="Barlow" w:hAnsi="Barlow"/>
          <w:u w:val="single"/>
        </w:rPr>
        <w:t>l’obligation de s’adresser à un membre du personnel du service de garde pour quitter avec son enfant</w:t>
      </w:r>
      <w:r w:rsidRPr="00E63E5B">
        <w:rPr>
          <w:rFonts w:ascii="Barlow" w:hAnsi="Barlow"/>
        </w:rPr>
        <w:t>.</w:t>
      </w:r>
    </w:p>
    <w:p w14:paraId="20EF6325" w14:textId="77777777" w:rsidR="00E63E5B" w:rsidRPr="00E63E5B" w:rsidRDefault="00E63E5B" w:rsidP="00E63E5B">
      <w:pPr>
        <w:pStyle w:val="Paragraphe"/>
        <w:rPr>
          <w:rFonts w:ascii="Barlow" w:hAnsi="Barlow"/>
        </w:rPr>
      </w:pPr>
      <w:r w:rsidRPr="00E63E5B">
        <w:rPr>
          <w:rFonts w:ascii="Barlow" w:hAnsi="Barlow"/>
        </w:rPr>
        <w:t>Toute personne autre que l’autorité parentale ou personne autorisée qui vient chercher l’enfant doit avoir une autorisation écrite de l’autorité parentale.</w:t>
      </w:r>
    </w:p>
    <w:p w14:paraId="1ABB365F" w14:textId="77777777" w:rsidR="00E63E5B" w:rsidRPr="00E63E5B" w:rsidRDefault="00E63E5B" w:rsidP="00E63E5B">
      <w:pPr>
        <w:pStyle w:val="Paragraphe"/>
        <w:rPr>
          <w:rFonts w:ascii="Barlow" w:hAnsi="Barlow"/>
        </w:rPr>
      </w:pPr>
      <w:r w:rsidRPr="00E63E5B">
        <w:rPr>
          <w:rFonts w:ascii="Barlow" w:hAnsi="Barlow"/>
        </w:rPr>
        <w:t xml:space="preserve">ABSENCE </w:t>
      </w:r>
    </w:p>
    <w:p w14:paraId="1B218945" w14:textId="70782900" w:rsidR="00E63E5B" w:rsidRPr="00E63E5B" w:rsidRDefault="00E63E5B" w:rsidP="00E63E5B">
      <w:pPr>
        <w:pStyle w:val="Paragraphe"/>
        <w:rPr>
          <w:rFonts w:ascii="Barlow" w:hAnsi="Barlow"/>
        </w:rPr>
      </w:pPr>
      <w:r w:rsidRPr="00E63E5B">
        <w:rPr>
          <w:rFonts w:ascii="Barlow" w:hAnsi="Barlow"/>
        </w:rPr>
        <w:t xml:space="preserve">Le parent doit aviser </w:t>
      </w:r>
      <w:r w:rsidR="000C75B5">
        <w:rPr>
          <w:rFonts w:ascii="Barlow" w:hAnsi="Barlow"/>
        </w:rPr>
        <w:t xml:space="preserve">la </w:t>
      </w:r>
      <w:r w:rsidR="000C75B5" w:rsidRPr="00CB32C7">
        <w:rPr>
          <w:rFonts w:ascii="Barlow" w:hAnsi="Barlow"/>
          <w:u w:val="single"/>
        </w:rPr>
        <w:t>technicienne en</w:t>
      </w:r>
      <w:r w:rsidRPr="00CB32C7">
        <w:rPr>
          <w:rFonts w:ascii="Barlow" w:hAnsi="Barlow"/>
          <w:u w:val="single"/>
        </w:rPr>
        <w:t xml:space="preserve"> service de garde</w:t>
      </w:r>
      <w:r w:rsidRPr="00E63E5B">
        <w:rPr>
          <w:rFonts w:ascii="Barlow" w:hAnsi="Barlow"/>
        </w:rPr>
        <w:t xml:space="preserve"> </w:t>
      </w:r>
      <w:r w:rsidR="00CB32C7">
        <w:rPr>
          <w:rFonts w:ascii="Barlow" w:hAnsi="Barlow"/>
        </w:rPr>
        <w:t xml:space="preserve">(819) 986-4129 poste 3305 </w:t>
      </w:r>
      <w:r w:rsidRPr="00E63E5B">
        <w:rPr>
          <w:rFonts w:ascii="Barlow" w:hAnsi="Barlow"/>
        </w:rPr>
        <w:t>si l’enfant est absent ou s’il arrive en retard.</w:t>
      </w:r>
    </w:p>
    <w:p w14:paraId="709BDCBA" w14:textId="77777777" w:rsidR="00E63E5B" w:rsidRPr="00E63E5B" w:rsidRDefault="00E63E5B" w:rsidP="00E63E5B">
      <w:pPr>
        <w:pStyle w:val="GTitre"/>
        <w:rPr>
          <w:rFonts w:ascii="Barlow" w:hAnsi="Barlow"/>
        </w:rPr>
      </w:pPr>
      <w:r w:rsidRPr="00E63E5B">
        <w:rPr>
          <w:rFonts w:ascii="Barlow" w:hAnsi="Barlow"/>
        </w:rPr>
        <w:t>Orientations et valeurs privilégiées</w:t>
      </w:r>
    </w:p>
    <w:p w14:paraId="266FC269" w14:textId="77777777" w:rsidR="00E63E5B" w:rsidRPr="00E63E5B" w:rsidRDefault="00E63E5B" w:rsidP="00E63E5B">
      <w:pPr>
        <w:pStyle w:val="Paragraphe"/>
        <w:rPr>
          <w:rFonts w:ascii="Barlow" w:hAnsi="Barlow"/>
        </w:rPr>
      </w:pPr>
      <w:r w:rsidRPr="00E63E5B">
        <w:rPr>
          <w:rFonts w:ascii="Barlow" w:hAnsi="Barlow"/>
        </w:rPr>
        <w:t xml:space="preserve">Les services de garde en milieu scolaire sont offerts à l’école et s’inscrivent dans </w:t>
      </w:r>
      <w:r w:rsidRPr="00E63E5B">
        <w:rPr>
          <w:rFonts w:ascii="Barlow" w:hAnsi="Barlow"/>
          <w:b/>
          <w:bCs/>
        </w:rPr>
        <w:t>l</w:t>
      </w:r>
      <w:r w:rsidRPr="00E63E5B">
        <w:rPr>
          <w:rFonts w:ascii="Barlow" w:hAnsi="Barlow"/>
        </w:rPr>
        <w:t>’objectif de la réussite éducative.</w:t>
      </w:r>
    </w:p>
    <w:p w14:paraId="2881ECEB" w14:textId="77777777" w:rsidR="00E63E5B" w:rsidRPr="00E63E5B" w:rsidRDefault="00E63E5B" w:rsidP="00E63E5B">
      <w:pPr>
        <w:pStyle w:val="Paragraphe"/>
        <w:rPr>
          <w:rFonts w:ascii="Barlow" w:hAnsi="Barlow"/>
        </w:rPr>
      </w:pPr>
      <w:r w:rsidRPr="00E63E5B">
        <w:rPr>
          <w:rFonts w:ascii="Barlow" w:hAnsi="Barlow"/>
        </w:rPr>
        <w:t>Dans le cadre du projet éducatif de l’établissement, le service de garde veille au bien-être des élèves et poursuit le développement global des élèves par l’élaboration d’activités ou de projets en tenant compte de leurs intérêts et de leurs besoins.</w:t>
      </w:r>
    </w:p>
    <w:p w14:paraId="1B6AC4BF" w14:textId="77777777" w:rsidR="00E63E5B" w:rsidRPr="00E63E5B" w:rsidRDefault="00E63E5B" w:rsidP="00E63E5B">
      <w:pPr>
        <w:pStyle w:val="Paragraphe"/>
        <w:rPr>
          <w:rFonts w:ascii="Barlow" w:hAnsi="Barlow"/>
        </w:rPr>
      </w:pPr>
      <w:r w:rsidRPr="00E63E5B">
        <w:rPr>
          <w:rFonts w:ascii="Barlow" w:hAnsi="Barlow"/>
        </w:rPr>
        <w:t>Il assure la santé et la sécurité des élèves, dans le respect des règles de conduite et des mesures de sécurité approuvées par le conseil d’établissement.</w:t>
      </w:r>
    </w:p>
    <w:p w14:paraId="3265CCA1" w14:textId="47876342" w:rsidR="00E63E5B" w:rsidRPr="00E63E5B" w:rsidRDefault="00E63E5B" w:rsidP="00982250">
      <w:pPr>
        <w:pStyle w:val="Paragraphe"/>
        <w:rPr>
          <w:rFonts w:ascii="Barlow" w:hAnsi="Barlow"/>
        </w:rPr>
      </w:pPr>
      <w:r w:rsidRPr="00E63E5B">
        <w:rPr>
          <w:rFonts w:ascii="Barlow" w:hAnsi="Barlow"/>
        </w:rPr>
        <w:t>Il développe la créativité, l’autonomie, la motricité et la sociabilité des enfants par des ateliers variés et enrichissants</w:t>
      </w:r>
      <w:r w:rsidR="00982250">
        <w:rPr>
          <w:rFonts w:ascii="Barlow" w:hAnsi="Barlow"/>
        </w:rPr>
        <w:t>, dans le respect du projet éducatif de l’école.</w:t>
      </w:r>
    </w:p>
    <w:p w14:paraId="066806BF" w14:textId="77777777" w:rsidR="00E63E5B" w:rsidRPr="00E63E5B" w:rsidRDefault="00E63E5B" w:rsidP="00E63E5B">
      <w:pPr>
        <w:pStyle w:val="GTitre"/>
        <w:rPr>
          <w:rFonts w:ascii="Barlow" w:hAnsi="Barlow"/>
        </w:rPr>
      </w:pPr>
      <w:r w:rsidRPr="00E63E5B">
        <w:rPr>
          <w:rFonts w:ascii="Barlow" w:hAnsi="Barlow"/>
        </w:rPr>
        <w:t xml:space="preserve">Inscription et fréquentation </w:t>
      </w:r>
    </w:p>
    <w:p w14:paraId="5FD78116" w14:textId="77777777" w:rsidR="00E63E5B" w:rsidRPr="00E63E5B" w:rsidRDefault="00E63E5B" w:rsidP="00E63E5B">
      <w:pPr>
        <w:pStyle w:val="Paragraphe"/>
        <w:rPr>
          <w:rFonts w:ascii="Barlow" w:hAnsi="Barlow"/>
        </w:rPr>
      </w:pPr>
      <w:r w:rsidRPr="00E63E5B">
        <w:rPr>
          <w:rFonts w:ascii="Barlow" w:hAnsi="Barlow"/>
        </w:rPr>
        <w:t>Tous les enfants fréquentant l’école de la Montagne ou fréquentant le service de garde, mais provenant d’un autre secteur sont admissibles au service de garde avant le 30 septembre. Après cette date, les inscriptions seront traitées selon les places disponibles. Le transport scolaire de l’élève ne doit occasionner aucuns frais pour le centre de services scolaire.</w:t>
      </w:r>
    </w:p>
    <w:p w14:paraId="69800F91" w14:textId="77777777" w:rsidR="00E63E5B" w:rsidRPr="00E63E5B" w:rsidRDefault="00E63E5B" w:rsidP="00E63E5B">
      <w:pPr>
        <w:pStyle w:val="Paragraphe"/>
        <w:rPr>
          <w:rFonts w:ascii="Barlow" w:hAnsi="Barlow"/>
        </w:rPr>
      </w:pPr>
      <w:r w:rsidRPr="00E63E5B">
        <w:rPr>
          <w:rFonts w:ascii="Barlow" w:hAnsi="Barlow"/>
        </w:rPr>
        <w:t>Une fiche d’inscription est à remplir et à signer par l’autorité parentale. Les renseignements inscrits sur cette fiche sont confidentiels.</w:t>
      </w:r>
    </w:p>
    <w:p w14:paraId="70E22110" w14:textId="77777777" w:rsidR="00E63E5B" w:rsidRPr="00E63E5B" w:rsidRDefault="00E63E5B" w:rsidP="00E63E5B">
      <w:pPr>
        <w:pStyle w:val="Paragraphe"/>
        <w:rPr>
          <w:rFonts w:ascii="Barlow" w:hAnsi="Barlow"/>
        </w:rPr>
      </w:pPr>
      <w:r w:rsidRPr="00E63E5B">
        <w:rPr>
          <w:rFonts w:ascii="Barlow" w:hAnsi="Barlow"/>
        </w:rPr>
        <w:t xml:space="preserve">Si un enfant s’absente pour cause de maladie (plus de 5 jours consécutifs), le parent doit payer les 5 premiers jours de période d’absence, présenter un billet médical et en aviser le service de </w:t>
      </w:r>
      <w:r w:rsidRPr="00E63E5B">
        <w:rPr>
          <w:rFonts w:ascii="Barlow" w:hAnsi="Barlow"/>
        </w:rPr>
        <w:lastRenderedPageBreak/>
        <w:t>garde par écrit.  À partir de la 6</w:t>
      </w:r>
      <w:r w:rsidRPr="00E63E5B">
        <w:rPr>
          <w:rFonts w:ascii="Barlow" w:hAnsi="Barlow"/>
          <w:vertAlign w:val="superscript"/>
        </w:rPr>
        <w:t>e</w:t>
      </w:r>
      <w:r w:rsidRPr="00E63E5B">
        <w:rPr>
          <w:rFonts w:ascii="Barlow" w:hAnsi="Barlow"/>
        </w:rPr>
        <w:t xml:space="preserve"> journée, les frais de garde seront crédités.  Pour tout autre motif, le parent sera tenu d’acquitter des frais de garde tel que prévu au moment de l’inscription.</w:t>
      </w:r>
    </w:p>
    <w:p w14:paraId="2E1B5887" w14:textId="77777777" w:rsidR="00E63E5B" w:rsidRPr="00982250" w:rsidRDefault="00E63E5B" w:rsidP="00E63E5B">
      <w:pPr>
        <w:pStyle w:val="Paragraphe"/>
        <w:rPr>
          <w:rFonts w:ascii="Barlow" w:hAnsi="Barlow"/>
          <w:b/>
          <w:color w:val="009999"/>
        </w:rPr>
      </w:pPr>
      <w:r w:rsidRPr="00982250">
        <w:rPr>
          <w:rFonts w:ascii="Barlow" w:hAnsi="Barlow"/>
          <w:b/>
          <w:color w:val="009999"/>
        </w:rPr>
        <w:t>L’acceptation de votre enfant au service de garde est conditionnelle au paiement total de la facturation de l’année précédente à notre service de garde ou à l’un de ceux de notre centre de services scolaire.</w:t>
      </w:r>
    </w:p>
    <w:p w14:paraId="6A1FF44E" w14:textId="77777777" w:rsidR="00E63E5B" w:rsidRPr="00E63E5B" w:rsidRDefault="00E63E5B" w:rsidP="00E63E5B">
      <w:pPr>
        <w:pStyle w:val="GTitre"/>
        <w:rPr>
          <w:rFonts w:ascii="Barlow" w:hAnsi="Barlow"/>
        </w:rPr>
      </w:pPr>
      <w:r w:rsidRPr="00E63E5B">
        <w:rPr>
          <w:rFonts w:ascii="Barlow" w:hAnsi="Barlow"/>
        </w:rPr>
        <w:t>Horaire d’ouverture</w:t>
      </w:r>
    </w:p>
    <w:p w14:paraId="66EC3631" w14:textId="77777777" w:rsidR="00E63E5B" w:rsidRPr="00982250" w:rsidRDefault="00E63E5B" w:rsidP="00982250">
      <w:pPr>
        <w:pStyle w:val="STitre"/>
      </w:pPr>
      <w:r w:rsidRPr="00982250">
        <w:t>Heures de fonctionnement</w:t>
      </w:r>
    </w:p>
    <w:p w14:paraId="0EE7D82F" w14:textId="77777777" w:rsidR="00E63E5B" w:rsidRPr="00E63E5B" w:rsidRDefault="00E63E5B" w:rsidP="00E63E5B">
      <w:pPr>
        <w:spacing w:after="240" w:line="240" w:lineRule="auto"/>
        <w:ind w:left="851" w:hanging="454"/>
        <w:jc w:val="both"/>
        <w:rPr>
          <w:rFonts w:ascii="Barlow" w:hAnsi="Barlow"/>
          <w:b/>
        </w:rPr>
      </w:pPr>
      <w:r w:rsidRPr="00982250">
        <w:rPr>
          <w:rFonts w:ascii="Barlow" w:hAnsi="Barlow"/>
          <w:b/>
          <w:color w:val="009999"/>
        </w:rPr>
        <w:t>I)</w:t>
      </w:r>
      <w:r w:rsidRPr="00E63E5B">
        <w:rPr>
          <w:rFonts w:ascii="Barlow" w:hAnsi="Barlow"/>
        </w:rPr>
        <w:tab/>
      </w:r>
      <w:r w:rsidRPr="00982250">
        <w:rPr>
          <w:rFonts w:ascii="Barlow" w:hAnsi="Barlow"/>
          <w:b/>
          <w:color w:val="009999"/>
        </w:rPr>
        <w:t>Principe</w:t>
      </w:r>
    </w:p>
    <w:p w14:paraId="6F5D4981" w14:textId="77777777" w:rsidR="00E63E5B" w:rsidRPr="00E63E5B" w:rsidRDefault="00E63E5B" w:rsidP="00E63E5B">
      <w:pPr>
        <w:pStyle w:val="Paragraphe2"/>
        <w:rPr>
          <w:rFonts w:ascii="Barlow" w:hAnsi="Barlow"/>
        </w:rPr>
      </w:pPr>
      <w:r w:rsidRPr="00E63E5B">
        <w:rPr>
          <w:rFonts w:ascii="Barlow" w:hAnsi="Barlow"/>
        </w:rPr>
        <w:t>En vertu de la mesure 30010 qui précise le financement des services de garde (MÉLS) :</w:t>
      </w:r>
    </w:p>
    <w:p w14:paraId="68D9D02C" w14:textId="77777777" w:rsidR="00E63E5B" w:rsidRPr="00E63E5B" w:rsidRDefault="00E63E5B" w:rsidP="00E63E5B">
      <w:pPr>
        <w:pStyle w:val="Puce1"/>
        <w:rPr>
          <w:rFonts w:ascii="Barlow" w:hAnsi="Barlow"/>
        </w:rPr>
      </w:pPr>
      <w:proofErr w:type="gramStart"/>
      <w:r w:rsidRPr="00E63E5B">
        <w:rPr>
          <w:rFonts w:ascii="Barlow" w:hAnsi="Barlow"/>
        </w:rPr>
        <w:t>la</w:t>
      </w:r>
      <w:proofErr w:type="gramEnd"/>
      <w:r w:rsidRPr="00E63E5B">
        <w:rPr>
          <w:rFonts w:ascii="Barlow" w:hAnsi="Barlow"/>
        </w:rPr>
        <w:t xml:space="preserve"> contribution financière exigible des parents ne dépasse pas le montant fixé </w:t>
      </w:r>
      <w:r w:rsidRPr="00982250">
        <w:rPr>
          <w:rFonts w:ascii="Barlow" w:hAnsi="Barlow"/>
          <w:color w:val="009999"/>
        </w:rPr>
        <w:t>(</w:t>
      </w:r>
      <w:r w:rsidRPr="00982250">
        <w:rPr>
          <w:rFonts w:ascii="Barlow" w:hAnsi="Barlow"/>
          <w:b/>
          <w:color w:val="009999"/>
        </w:rPr>
        <w:t>8,55 $</w:t>
      </w:r>
      <w:r w:rsidRPr="00982250">
        <w:rPr>
          <w:rFonts w:ascii="Barlow" w:hAnsi="Barlow"/>
          <w:color w:val="009999"/>
        </w:rPr>
        <w:t xml:space="preserve">) </w:t>
      </w:r>
      <w:r w:rsidRPr="00E63E5B">
        <w:rPr>
          <w:rFonts w:ascii="Barlow" w:hAnsi="Barlow"/>
        </w:rPr>
        <w:t>par jour, par enfant régulier, pour 5 heures de fréquentation, les jours de classe, incluant une période de travaux scolaires;</w:t>
      </w:r>
    </w:p>
    <w:p w14:paraId="071420FF" w14:textId="77777777" w:rsidR="00E63E5B" w:rsidRPr="00E63E5B" w:rsidRDefault="00E63E5B" w:rsidP="00E63E5B">
      <w:pPr>
        <w:pStyle w:val="Puce1"/>
        <w:rPr>
          <w:rFonts w:ascii="Barlow" w:hAnsi="Barlow"/>
        </w:rPr>
      </w:pPr>
      <w:proofErr w:type="gramStart"/>
      <w:r w:rsidRPr="00E63E5B">
        <w:rPr>
          <w:rFonts w:ascii="Barlow" w:hAnsi="Barlow"/>
        </w:rPr>
        <w:t>la</w:t>
      </w:r>
      <w:proofErr w:type="gramEnd"/>
      <w:r w:rsidRPr="00E63E5B">
        <w:rPr>
          <w:rFonts w:ascii="Barlow" w:hAnsi="Barlow"/>
        </w:rPr>
        <w:t xml:space="preserve"> contribution financière des parents ne dépasse pas le montant fixé </w:t>
      </w:r>
      <w:r w:rsidRPr="006C0286">
        <w:rPr>
          <w:rFonts w:ascii="Barlow" w:hAnsi="Barlow"/>
          <w:color w:val="009999"/>
        </w:rPr>
        <w:t>(</w:t>
      </w:r>
      <w:r w:rsidRPr="006C0286">
        <w:rPr>
          <w:rFonts w:ascii="Barlow" w:hAnsi="Barlow"/>
          <w:b/>
          <w:color w:val="009999"/>
        </w:rPr>
        <w:t>14 $</w:t>
      </w:r>
      <w:r w:rsidRPr="006C0286">
        <w:rPr>
          <w:rFonts w:ascii="Barlow" w:hAnsi="Barlow"/>
          <w:color w:val="009999"/>
        </w:rPr>
        <w:t xml:space="preserve">) </w:t>
      </w:r>
      <w:r w:rsidRPr="00E63E5B">
        <w:rPr>
          <w:rFonts w:ascii="Barlow" w:hAnsi="Barlow"/>
        </w:rPr>
        <w:t>par jour pour 10 heures de fréquentation lors des  journées pédagogiques.</w:t>
      </w:r>
    </w:p>
    <w:p w14:paraId="2A429787" w14:textId="77777777" w:rsidR="00E63E5B" w:rsidRPr="00982250" w:rsidRDefault="00E63E5B" w:rsidP="00E63E5B">
      <w:pPr>
        <w:spacing w:after="240" w:line="240" w:lineRule="auto"/>
        <w:ind w:left="851" w:hanging="454"/>
        <w:jc w:val="both"/>
        <w:rPr>
          <w:rFonts w:ascii="Barlow" w:hAnsi="Barlow"/>
          <w:b/>
          <w:color w:val="009999"/>
        </w:rPr>
      </w:pPr>
      <w:r w:rsidRPr="00982250">
        <w:rPr>
          <w:rFonts w:ascii="Barlow" w:hAnsi="Barlow"/>
          <w:b/>
          <w:color w:val="009999"/>
        </w:rPr>
        <w:t>II)</w:t>
      </w:r>
      <w:r w:rsidRPr="00982250">
        <w:rPr>
          <w:rFonts w:ascii="Barlow" w:hAnsi="Barlow"/>
          <w:b/>
          <w:color w:val="009999"/>
        </w:rPr>
        <w:tab/>
        <w:t>La plage horaire est fixée selon le besoin de la majorité des parents dans le cadre d’une plage horaire de 5 heures.</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666"/>
        <w:gridCol w:w="2585"/>
      </w:tblGrid>
      <w:tr w:rsidR="00E63E5B" w:rsidRPr="00E63E5B" w14:paraId="12CF526D" w14:textId="77777777" w:rsidTr="001627D0">
        <w:trPr>
          <w:trHeight w:val="153"/>
        </w:trPr>
        <w:tc>
          <w:tcPr>
            <w:tcW w:w="3118" w:type="dxa"/>
          </w:tcPr>
          <w:p w14:paraId="57BBD50E" w14:textId="77777777" w:rsidR="00E63E5B" w:rsidRPr="00E63E5B" w:rsidRDefault="00E63E5B" w:rsidP="001627D0">
            <w:pPr>
              <w:spacing w:after="0" w:line="240" w:lineRule="auto"/>
              <w:rPr>
                <w:rFonts w:ascii="Barlow" w:hAnsi="Barlow"/>
              </w:rPr>
            </w:pPr>
            <w:r w:rsidRPr="00E63E5B">
              <w:rPr>
                <w:rFonts w:ascii="Barlow" w:hAnsi="Barlow"/>
                <w:sz w:val="28"/>
                <w:szCs w:val="28"/>
              </w:rPr>
              <w:t xml:space="preserve"> </w:t>
            </w:r>
            <w:r w:rsidRPr="00E63E5B">
              <w:rPr>
                <w:rFonts w:ascii="Barlow" w:hAnsi="Barlow"/>
              </w:rPr>
              <w:t>Période</w:t>
            </w:r>
          </w:p>
        </w:tc>
        <w:tc>
          <w:tcPr>
            <w:tcW w:w="2666" w:type="dxa"/>
          </w:tcPr>
          <w:p w14:paraId="5BE97112" w14:textId="77777777" w:rsidR="00E63E5B" w:rsidRPr="00E63E5B" w:rsidRDefault="00E63E5B" w:rsidP="001627D0">
            <w:pPr>
              <w:spacing w:after="0" w:line="240" w:lineRule="auto"/>
              <w:jc w:val="center"/>
              <w:rPr>
                <w:rFonts w:ascii="Barlow" w:hAnsi="Barlow"/>
              </w:rPr>
            </w:pPr>
            <w:r w:rsidRPr="00E63E5B">
              <w:rPr>
                <w:rFonts w:ascii="Barlow" w:hAnsi="Barlow"/>
              </w:rPr>
              <w:t>Début</w:t>
            </w:r>
          </w:p>
        </w:tc>
        <w:tc>
          <w:tcPr>
            <w:tcW w:w="2585" w:type="dxa"/>
          </w:tcPr>
          <w:p w14:paraId="25A3AA77" w14:textId="77777777" w:rsidR="00E63E5B" w:rsidRPr="00E63E5B" w:rsidRDefault="00E63E5B" w:rsidP="001627D0">
            <w:pPr>
              <w:spacing w:after="0" w:line="240" w:lineRule="auto"/>
              <w:jc w:val="center"/>
              <w:rPr>
                <w:rFonts w:ascii="Barlow" w:hAnsi="Barlow"/>
              </w:rPr>
            </w:pPr>
            <w:r w:rsidRPr="00E63E5B">
              <w:rPr>
                <w:rFonts w:ascii="Barlow" w:hAnsi="Barlow"/>
              </w:rPr>
              <w:t>Fin</w:t>
            </w:r>
          </w:p>
        </w:tc>
      </w:tr>
      <w:tr w:rsidR="00E63E5B" w:rsidRPr="00E63E5B" w14:paraId="3675C67A" w14:textId="77777777" w:rsidTr="001627D0">
        <w:trPr>
          <w:trHeight w:val="153"/>
        </w:trPr>
        <w:tc>
          <w:tcPr>
            <w:tcW w:w="3118" w:type="dxa"/>
          </w:tcPr>
          <w:p w14:paraId="3699E61B" w14:textId="77777777" w:rsidR="00E63E5B" w:rsidRPr="00E63E5B" w:rsidRDefault="00E63E5B" w:rsidP="001627D0">
            <w:pPr>
              <w:spacing w:after="0" w:line="240" w:lineRule="auto"/>
              <w:rPr>
                <w:rFonts w:ascii="Barlow" w:hAnsi="Barlow"/>
              </w:rPr>
            </w:pPr>
            <w:r w:rsidRPr="00E63E5B">
              <w:rPr>
                <w:rFonts w:ascii="Barlow" w:hAnsi="Barlow"/>
              </w:rPr>
              <w:t>Matin</w:t>
            </w:r>
          </w:p>
        </w:tc>
        <w:tc>
          <w:tcPr>
            <w:tcW w:w="2666" w:type="dxa"/>
          </w:tcPr>
          <w:p w14:paraId="491D70BA" w14:textId="77777777" w:rsidR="00E63E5B" w:rsidRPr="00E63E5B" w:rsidRDefault="00E63E5B" w:rsidP="001627D0">
            <w:pPr>
              <w:spacing w:after="0" w:line="240" w:lineRule="auto"/>
              <w:jc w:val="center"/>
              <w:rPr>
                <w:rFonts w:ascii="Barlow" w:hAnsi="Barlow"/>
              </w:rPr>
            </w:pPr>
            <w:r w:rsidRPr="00E63E5B">
              <w:rPr>
                <w:rFonts w:ascii="Barlow" w:hAnsi="Barlow"/>
              </w:rPr>
              <w:t>6 h 00</w:t>
            </w:r>
          </w:p>
        </w:tc>
        <w:tc>
          <w:tcPr>
            <w:tcW w:w="2585" w:type="dxa"/>
          </w:tcPr>
          <w:p w14:paraId="097A5E06" w14:textId="77777777" w:rsidR="00E63E5B" w:rsidRPr="00E63E5B" w:rsidRDefault="00E63E5B" w:rsidP="001627D0">
            <w:pPr>
              <w:spacing w:after="0" w:line="240" w:lineRule="auto"/>
              <w:jc w:val="center"/>
              <w:rPr>
                <w:rFonts w:ascii="Barlow" w:hAnsi="Barlow"/>
              </w:rPr>
            </w:pPr>
            <w:r w:rsidRPr="00E63E5B">
              <w:rPr>
                <w:rFonts w:ascii="Barlow" w:hAnsi="Barlow"/>
              </w:rPr>
              <w:t>8 h 25</w:t>
            </w:r>
          </w:p>
        </w:tc>
      </w:tr>
      <w:tr w:rsidR="00E63E5B" w:rsidRPr="00E63E5B" w14:paraId="5ABEED6F" w14:textId="77777777" w:rsidTr="001627D0">
        <w:trPr>
          <w:trHeight w:val="153"/>
        </w:trPr>
        <w:tc>
          <w:tcPr>
            <w:tcW w:w="3118" w:type="dxa"/>
          </w:tcPr>
          <w:p w14:paraId="5F4BF5EF" w14:textId="77777777" w:rsidR="00E63E5B" w:rsidRPr="00E63E5B" w:rsidRDefault="00E63E5B" w:rsidP="001627D0">
            <w:pPr>
              <w:spacing w:after="0" w:line="240" w:lineRule="auto"/>
              <w:rPr>
                <w:rFonts w:ascii="Barlow" w:hAnsi="Barlow"/>
              </w:rPr>
            </w:pPr>
            <w:r w:rsidRPr="00E63E5B">
              <w:rPr>
                <w:rFonts w:ascii="Barlow" w:hAnsi="Barlow"/>
              </w:rPr>
              <w:t>Midi</w:t>
            </w:r>
          </w:p>
        </w:tc>
        <w:tc>
          <w:tcPr>
            <w:tcW w:w="2666" w:type="dxa"/>
          </w:tcPr>
          <w:p w14:paraId="0026B3D6" w14:textId="77777777" w:rsidR="00E63E5B" w:rsidRPr="00E63E5B" w:rsidRDefault="00E63E5B" w:rsidP="001627D0">
            <w:pPr>
              <w:spacing w:after="0" w:line="240" w:lineRule="auto"/>
              <w:jc w:val="center"/>
              <w:rPr>
                <w:rFonts w:ascii="Barlow" w:hAnsi="Barlow"/>
              </w:rPr>
            </w:pPr>
            <w:r w:rsidRPr="00E63E5B">
              <w:rPr>
                <w:rFonts w:ascii="Barlow" w:hAnsi="Barlow"/>
              </w:rPr>
              <w:t>11 h 49</w:t>
            </w:r>
          </w:p>
        </w:tc>
        <w:tc>
          <w:tcPr>
            <w:tcW w:w="2585" w:type="dxa"/>
          </w:tcPr>
          <w:p w14:paraId="67CDBC55" w14:textId="77777777" w:rsidR="00E63E5B" w:rsidRPr="00E63E5B" w:rsidRDefault="00E63E5B" w:rsidP="001627D0">
            <w:pPr>
              <w:spacing w:after="0" w:line="240" w:lineRule="auto"/>
              <w:jc w:val="center"/>
              <w:rPr>
                <w:rFonts w:ascii="Barlow" w:hAnsi="Barlow"/>
              </w:rPr>
            </w:pPr>
            <w:r w:rsidRPr="00E63E5B">
              <w:rPr>
                <w:rFonts w:ascii="Barlow" w:hAnsi="Barlow"/>
              </w:rPr>
              <w:t>13 h 04</w:t>
            </w:r>
          </w:p>
        </w:tc>
      </w:tr>
      <w:tr w:rsidR="00E63E5B" w:rsidRPr="00E63E5B" w14:paraId="2377E39E" w14:textId="77777777" w:rsidTr="001627D0">
        <w:trPr>
          <w:trHeight w:val="153"/>
        </w:trPr>
        <w:tc>
          <w:tcPr>
            <w:tcW w:w="3118" w:type="dxa"/>
          </w:tcPr>
          <w:p w14:paraId="69A79A68" w14:textId="77777777" w:rsidR="00E63E5B" w:rsidRPr="00E63E5B" w:rsidRDefault="00E63E5B" w:rsidP="001627D0">
            <w:pPr>
              <w:spacing w:after="0" w:line="240" w:lineRule="auto"/>
              <w:rPr>
                <w:rFonts w:ascii="Barlow" w:hAnsi="Barlow"/>
              </w:rPr>
            </w:pPr>
            <w:r w:rsidRPr="00E63E5B">
              <w:rPr>
                <w:rFonts w:ascii="Barlow" w:hAnsi="Barlow"/>
              </w:rPr>
              <w:t>Soir</w:t>
            </w:r>
          </w:p>
        </w:tc>
        <w:tc>
          <w:tcPr>
            <w:tcW w:w="2666" w:type="dxa"/>
          </w:tcPr>
          <w:p w14:paraId="5DDB74E0" w14:textId="2C09B6A3" w:rsidR="00E63E5B" w:rsidRPr="00E63E5B" w:rsidRDefault="00E63E5B" w:rsidP="001627D0">
            <w:pPr>
              <w:spacing w:after="0" w:line="240" w:lineRule="auto"/>
              <w:jc w:val="center"/>
              <w:rPr>
                <w:rFonts w:ascii="Barlow" w:hAnsi="Barlow"/>
              </w:rPr>
            </w:pPr>
            <w:r w:rsidRPr="00E63E5B">
              <w:rPr>
                <w:rFonts w:ascii="Barlow" w:hAnsi="Barlow"/>
              </w:rPr>
              <w:t>15 h </w:t>
            </w:r>
            <w:r w:rsidR="006C0286">
              <w:rPr>
                <w:rFonts w:ascii="Barlow" w:hAnsi="Barlow"/>
              </w:rPr>
              <w:t>30</w:t>
            </w:r>
          </w:p>
        </w:tc>
        <w:tc>
          <w:tcPr>
            <w:tcW w:w="2585" w:type="dxa"/>
          </w:tcPr>
          <w:p w14:paraId="471FA132" w14:textId="77777777" w:rsidR="00E63E5B" w:rsidRPr="00E63E5B" w:rsidRDefault="00E63E5B" w:rsidP="001627D0">
            <w:pPr>
              <w:spacing w:after="0" w:line="240" w:lineRule="auto"/>
              <w:jc w:val="center"/>
              <w:rPr>
                <w:rFonts w:ascii="Barlow" w:hAnsi="Barlow"/>
              </w:rPr>
            </w:pPr>
            <w:r w:rsidRPr="00E63E5B">
              <w:rPr>
                <w:rFonts w:ascii="Barlow" w:hAnsi="Barlow"/>
              </w:rPr>
              <w:t>17 h 30</w:t>
            </w:r>
          </w:p>
        </w:tc>
      </w:tr>
      <w:tr w:rsidR="00E63E5B" w:rsidRPr="00E63E5B" w14:paraId="1100A879" w14:textId="77777777" w:rsidTr="001627D0">
        <w:trPr>
          <w:trHeight w:val="153"/>
        </w:trPr>
        <w:tc>
          <w:tcPr>
            <w:tcW w:w="3118" w:type="dxa"/>
          </w:tcPr>
          <w:p w14:paraId="4963DFD1" w14:textId="77777777" w:rsidR="00E63E5B" w:rsidRPr="00E63E5B" w:rsidRDefault="00E63E5B" w:rsidP="001627D0">
            <w:pPr>
              <w:spacing w:after="0" w:line="240" w:lineRule="auto"/>
              <w:rPr>
                <w:rFonts w:ascii="Barlow" w:hAnsi="Barlow"/>
              </w:rPr>
            </w:pPr>
            <w:r w:rsidRPr="00E63E5B">
              <w:rPr>
                <w:rFonts w:ascii="Barlow" w:hAnsi="Barlow"/>
              </w:rPr>
              <w:t>Journée pédagogique</w:t>
            </w:r>
          </w:p>
        </w:tc>
        <w:tc>
          <w:tcPr>
            <w:tcW w:w="2666" w:type="dxa"/>
          </w:tcPr>
          <w:p w14:paraId="178E3057" w14:textId="77777777" w:rsidR="00E63E5B" w:rsidRPr="00E63E5B" w:rsidRDefault="00E63E5B" w:rsidP="001627D0">
            <w:pPr>
              <w:spacing w:after="0" w:line="240" w:lineRule="auto"/>
              <w:jc w:val="center"/>
              <w:rPr>
                <w:rFonts w:ascii="Barlow" w:hAnsi="Barlow"/>
              </w:rPr>
            </w:pPr>
            <w:r w:rsidRPr="00E63E5B">
              <w:rPr>
                <w:rFonts w:ascii="Barlow" w:hAnsi="Barlow"/>
              </w:rPr>
              <w:t>Selon la demande</w:t>
            </w:r>
          </w:p>
        </w:tc>
        <w:tc>
          <w:tcPr>
            <w:tcW w:w="2585" w:type="dxa"/>
          </w:tcPr>
          <w:p w14:paraId="44E14429" w14:textId="77777777" w:rsidR="00E63E5B" w:rsidRPr="00E63E5B" w:rsidRDefault="00E63E5B" w:rsidP="001627D0">
            <w:pPr>
              <w:spacing w:after="0" w:line="240" w:lineRule="auto"/>
              <w:jc w:val="center"/>
              <w:rPr>
                <w:rFonts w:ascii="Barlow" w:hAnsi="Barlow"/>
              </w:rPr>
            </w:pPr>
            <w:r w:rsidRPr="00E63E5B">
              <w:rPr>
                <w:rFonts w:ascii="Barlow" w:hAnsi="Barlow"/>
              </w:rPr>
              <w:t>Selon la demande</w:t>
            </w:r>
          </w:p>
        </w:tc>
      </w:tr>
    </w:tbl>
    <w:p w14:paraId="614BD9AF" w14:textId="77777777" w:rsidR="00E63E5B" w:rsidRPr="00E63E5B" w:rsidRDefault="00E63E5B" w:rsidP="00E63E5B">
      <w:pPr>
        <w:spacing w:after="0"/>
        <w:rPr>
          <w:rFonts w:ascii="Barlow" w:hAnsi="Barlow"/>
        </w:rPr>
      </w:pPr>
    </w:p>
    <w:p w14:paraId="35EB0377" w14:textId="77777777" w:rsidR="00E63E5B" w:rsidRPr="00E63E5B" w:rsidRDefault="00E63E5B" w:rsidP="00E63E5B">
      <w:pPr>
        <w:pStyle w:val="GTitre"/>
        <w:rPr>
          <w:rFonts w:ascii="Barlow" w:hAnsi="Barlow"/>
        </w:rPr>
      </w:pPr>
      <w:r w:rsidRPr="00E63E5B">
        <w:rPr>
          <w:rFonts w:ascii="Barlow" w:hAnsi="Barlow"/>
        </w:rPr>
        <w:t>Tarification et condition de paiement</w:t>
      </w:r>
    </w:p>
    <w:tbl>
      <w:tblPr>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1E0" w:firstRow="1" w:lastRow="1" w:firstColumn="1" w:lastColumn="1" w:noHBand="0" w:noVBand="0"/>
      </w:tblPr>
      <w:tblGrid>
        <w:gridCol w:w="4383"/>
        <w:gridCol w:w="4536"/>
      </w:tblGrid>
      <w:tr w:rsidR="00E63E5B" w:rsidRPr="00E63E5B" w14:paraId="1751AEDF" w14:textId="77777777" w:rsidTr="001627D0">
        <w:trPr>
          <w:trHeight w:val="208"/>
        </w:trPr>
        <w:tc>
          <w:tcPr>
            <w:tcW w:w="4383" w:type="dxa"/>
          </w:tcPr>
          <w:p w14:paraId="13F0AD7F" w14:textId="77777777" w:rsidR="00E63E5B" w:rsidRPr="00E63E5B" w:rsidRDefault="00E63E5B" w:rsidP="001627D0">
            <w:pPr>
              <w:spacing w:after="0"/>
              <w:rPr>
                <w:rFonts w:ascii="Barlow" w:hAnsi="Barlow"/>
                <w:sz w:val="20"/>
                <w:szCs w:val="20"/>
              </w:rPr>
            </w:pPr>
            <w:r w:rsidRPr="00E63E5B">
              <w:rPr>
                <w:rFonts w:ascii="Barlow" w:hAnsi="Barlow"/>
                <w:sz w:val="20"/>
                <w:szCs w:val="20"/>
              </w:rPr>
              <w:t>Fréquentation régulière – inscrit</w:t>
            </w:r>
          </w:p>
        </w:tc>
        <w:tc>
          <w:tcPr>
            <w:tcW w:w="4536" w:type="dxa"/>
          </w:tcPr>
          <w:p w14:paraId="133C9CA2" w14:textId="77777777" w:rsidR="00E63E5B" w:rsidRPr="00E63E5B" w:rsidRDefault="00E63E5B" w:rsidP="001627D0">
            <w:pPr>
              <w:spacing w:after="0"/>
              <w:rPr>
                <w:rFonts w:ascii="Barlow" w:hAnsi="Barlow"/>
                <w:sz w:val="20"/>
                <w:szCs w:val="20"/>
              </w:rPr>
            </w:pPr>
            <w:r w:rsidRPr="00E63E5B">
              <w:rPr>
                <w:rFonts w:ascii="Barlow" w:hAnsi="Barlow"/>
                <w:sz w:val="20"/>
                <w:szCs w:val="20"/>
              </w:rPr>
              <w:t>Selon les règles budgétaires du MELS</w:t>
            </w:r>
          </w:p>
        </w:tc>
      </w:tr>
      <w:tr w:rsidR="00E63E5B" w:rsidRPr="00E63E5B" w14:paraId="08BA6C1C" w14:textId="77777777" w:rsidTr="001627D0">
        <w:trPr>
          <w:trHeight w:val="641"/>
        </w:trPr>
        <w:tc>
          <w:tcPr>
            <w:tcW w:w="4383" w:type="dxa"/>
          </w:tcPr>
          <w:p w14:paraId="33AE6772" w14:textId="77777777" w:rsidR="00E63E5B" w:rsidRPr="00E63E5B" w:rsidRDefault="00E63E5B" w:rsidP="001627D0">
            <w:pPr>
              <w:spacing w:after="0"/>
              <w:rPr>
                <w:rFonts w:ascii="Barlow" w:hAnsi="Barlow"/>
                <w:sz w:val="20"/>
                <w:szCs w:val="20"/>
              </w:rPr>
            </w:pPr>
            <w:r w:rsidRPr="00E63E5B">
              <w:rPr>
                <w:rFonts w:ascii="Barlow" w:hAnsi="Barlow"/>
                <w:sz w:val="20"/>
                <w:szCs w:val="20"/>
              </w:rPr>
              <w:t>Fréquentation sporadique</w:t>
            </w:r>
          </w:p>
        </w:tc>
        <w:tc>
          <w:tcPr>
            <w:tcW w:w="4536" w:type="dxa"/>
          </w:tcPr>
          <w:p w14:paraId="44C3505D" w14:textId="6CD61CFC" w:rsidR="00E63E5B" w:rsidRPr="00E63E5B" w:rsidRDefault="009825FF" w:rsidP="001627D0">
            <w:pPr>
              <w:spacing w:after="0"/>
              <w:rPr>
                <w:rFonts w:ascii="Barlow" w:hAnsi="Barlow"/>
                <w:sz w:val="20"/>
                <w:szCs w:val="20"/>
              </w:rPr>
            </w:pPr>
            <w:r w:rsidRPr="009825FF">
              <w:rPr>
                <w:rFonts w:ascii="Barlow" w:hAnsi="Barlow"/>
                <w:sz w:val="20"/>
                <w:szCs w:val="20"/>
              </w:rPr>
              <w:t>7,25</w:t>
            </w:r>
            <w:r w:rsidR="00E63E5B" w:rsidRPr="009825FF">
              <w:rPr>
                <w:rFonts w:ascii="Barlow" w:hAnsi="Barlow"/>
                <w:sz w:val="20"/>
                <w:szCs w:val="20"/>
              </w:rPr>
              <w:t xml:space="preserve"> $</w:t>
            </w:r>
            <w:r w:rsidR="00E63E5B" w:rsidRPr="00E63E5B">
              <w:rPr>
                <w:rFonts w:ascii="Barlow" w:hAnsi="Barlow"/>
                <w:sz w:val="20"/>
                <w:szCs w:val="20"/>
              </w:rPr>
              <w:t xml:space="preserve"> - matin </w:t>
            </w:r>
            <w:r w:rsidR="00E63E5B" w:rsidRPr="00E63E5B">
              <w:rPr>
                <w:rFonts w:ascii="Barlow" w:hAnsi="Barlow"/>
                <w:sz w:val="20"/>
                <w:szCs w:val="20"/>
                <w:vertAlign w:val="superscript"/>
              </w:rPr>
              <w:t>(1)</w:t>
            </w:r>
          </w:p>
          <w:p w14:paraId="13EED25C" w14:textId="786CFF2C" w:rsidR="00E63E5B" w:rsidRPr="00E63E5B" w:rsidRDefault="009825FF" w:rsidP="001627D0">
            <w:pPr>
              <w:spacing w:after="0"/>
              <w:rPr>
                <w:rFonts w:ascii="Barlow" w:hAnsi="Barlow"/>
                <w:sz w:val="20"/>
                <w:szCs w:val="20"/>
              </w:rPr>
            </w:pPr>
            <w:r>
              <w:rPr>
                <w:rFonts w:ascii="Barlow" w:hAnsi="Barlow"/>
                <w:sz w:val="20"/>
                <w:szCs w:val="20"/>
              </w:rPr>
              <w:t>3,75</w:t>
            </w:r>
            <w:r w:rsidR="00E63E5B" w:rsidRPr="00E63E5B">
              <w:rPr>
                <w:rFonts w:ascii="Barlow" w:hAnsi="Barlow"/>
                <w:sz w:val="20"/>
                <w:szCs w:val="20"/>
              </w:rPr>
              <w:t xml:space="preserve"> $ - midi </w:t>
            </w:r>
            <w:r w:rsidR="00E63E5B" w:rsidRPr="00E63E5B">
              <w:rPr>
                <w:rFonts w:ascii="Barlow" w:hAnsi="Barlow"/>
                <w:sz w:val="20"/>
                <w:szCs w:val="20"/>
                <w:vertAlign w:val="superscript"/>
              </w:rPr>
              <w:t>(1)</w:t>
            </w:r>
          </w:p>
          <w:p w14:paraId="4C08CD57" w14:textId="00A1C6A2" w:rsidR="00E63E5B" w:rsidRPr="00E63E5B" w:rsidRDefault="009825FF" w:rsidP="001627D0">
            <w:pPr>
              <w:spacing w:after="0"/>
              <w:rPr>
                <w:rFonts w:ascii="Barlow" w:hAnsi="Barlow"/>
                <w:sz w:val="20"/>
                <w:szCs w:val="20"/>
              </w:rPr>
            </w:pPr>
            <w:r>
              <w:rPr>
                <w:rFonts w:ascii="Barlow" w:hAnsi="Barlow"/>
                <w:sz w:val="20"/>
                <w:szCs w:val="20"/>
              </w:rPr>
              <w:t>6,00</w:t>
            </w:r>
            <w:r w:rsidR="00E63E5B" w:rsidRPr="00E63E5B">
              <w:rPr>
                <w:rFonts w:ascii="Barlow" w:hAnsi="Barlow"/>
                <w:sz w:val="20"/>
                <w:szCs w:val="20"/>
              </w:rPr>
              <w:t xml:space="preserve"> $ - soir </w:t>
            </w:r>
            <w:r w:rsidR="00E63E5B" w:rsidRPr="00E63E5B">
              <w:rPr>
                <w:rFonts w:ascii="Barlow" w:hAnsi="Barlow"/>
                <w:sz w:val="20"/>
                <w:szCs w:val="20"/>
                <w:vertAlign w:val="superscript"/>
              </w:rPr>
              <w:t>(1)</w:t>
            </w:r>
          </w:p>
        </w:tc>
      </w:tr>
      <w:tr w:rsidR="00E63E5B" w:rsidRPr="00E63E5B" w14:paraId="0D4CC13D" w14:textId="77777777" w:rsidTr="001627D0">
        <w:trPr>
          <w:trHeight w:val="641"/>
        </w:trPr>
        <w:tc>
          <w:tcPr>
            <w:tcW w:w="4383" w:type="dxa"/>
          </w:tcPr>
          <w:p w14:paraId="72D2180E" w14:textId="77777777" w:rsidR="00E63E5B" w:rsidRPr="00E63E5B" w:rsidRDefault="00E63E5B" w:rsidP="001627D0">
            <w:pPr>
              <w:spacing w:after="0"/>
              <w:rPr>
                <w:rFonts w:ascii="Barlow" w:hAnsi="Barlow"/>
                <w:sz w:val="20"/>
                <w:szCs w:val="20"/>
              </w:rPr>
            </w:pPr>
            <w:r w:rsidRPr="00E63E5B">
              <w:rPr>
                <w:rFonts w:ascii="Barlow" w:hAnsi="Barlow"/>
                <w:sz w:val="20"/>
                <w:szCs w:val="20"/>
              </w:rPr>
              <w:t>Fréquentation de dépannage</w:t>
            </w:r>
          </w:p>
        </w:tc>
        <w:tc>
          <w:tcPr>
            <w:tcW w:w="4536" w:type="dxa"/>
          </w:tcPr>
          <w:p w14:paraId="00F1BF89" w14:textId="28BBB41B" w:rsidR="00E63E5B" w:rsidRPr="00E63E5B" w:rsidRDefault="00E63E5B" w:rsidP="001627D0">
            <w:pPr>
              <w:spacing w:after="0"/>
              <w:rPr>
                <w:rFonts w:ascii="Barlow" w:hAnsi="Barlow"/>
                <w:sz w:val="20"/>
                <w:szCs w:val="20"/>
                <w:vertAlign w:val="superscript"/>
              </w:rPr>
            </w:pPr>
            <w:r w:rsidRPr="00E63E5B">
              <w:rPr>
                <w:rFonts w:ascii="Barlow" w:hAnsi="Barlow"/>
                <w:sz w:val="20"/>
                <w:szCs w:val="20"/>
              </w:rPr>
              <w:t>8,</w:t>
            </w:r>
            <w:r w:rsidR="00DF1A9C">
              <w:rPr>
                <w:rFonts w:ascii="Barlow" w:hAnsi="Barlow"/>
                <w:sz w:val="20"/>
                <w:szCs w:val="20"/>
              </w:rPr>
              <w:t>95</w:t>
            </w:r>
            <w:r w:rsidRPr="00E63E5B">
              <w:rPr>
                <w:rFonts w:ascii="Barlow" w:hAnsi="Barlow"/>
                <w:sz w:val="20"/>
                <w:szCs w:val="20"/>
              </w:rPr>
              <w:t xml:space="preserve"> $ - matin</w:t>
            </w:r>
            <w:r w:rsidR="00DF1A9C">
              <w:rPr>
                <w:rFonts w:ascii="Barlow" w:hAnsi="Barlow"/>
                <w:sz w:val="20"/>
                <w:szCs w:val="20"/>
              </w:rPr>
              <w:t xml:space="preserve"> ou soir</w:t>
            </w:r>
            <w:r w:rsidRPr="00E63E5B">
              <w:rPr>
                <w:rFonts w:ascii="Barlow" w:hAnsi="Barlow"/>
                <w:sz w:val="20"/>
                <w:szCs w:val="20"/>
              </w:rPr>
              <w:t xml:space="preserve"> </w:t>
            </w:r>
            <w:r w:rsidRPr="00E63E5B">
              <w:rPr>
                <w:rFonts w:ascii="Barlow" w:hAnsi="Barlow"/>
                <w:sz w:val="20"/>
                <w:szCs w:val="20"/>
                <w:vertAlign w:val="superscript"/>
              </w:rPr>
              <w:t>(1)</w:t>
            </w:r>
          </w:p>
          <w:p w14:paraId="1C4139A2" w14:textId="1E9A7023" w:rsidR="00E63E5B" w:rsidRPr="00E63E5B" w:rsidRDefault="00E63E5B" w:rsidP="001627D0">
            <w:pPr>
              <w:spacing w:after="0"/>
              <w:rPr>
                <w:rFonts w:ascii="Barlow" w:hAnsi="Barlow"/>
                <w:sz w:val="20"/>
                <w:szCs w:val="20"/>
              </w:rPr>
            </w:pPr>
          </w:p>
        </w:tc>
      </w:tr>
      <w:tr w:rsidR="00E63E5B" w:rsidRPr="00E63E5B" w14:paraId="7B234F76" w14:textId="77777777" w:rsidTr="001627D0">
        <w:trPr>
          <w:trHeight w:val="208"/>
        </w:trPr>
        <w:tc>
          <w:tcPr>
            <w:tcW w:w="4383" w:type="dxa"/>
          </w:tcPr>
          <w:p w14:paraId="549DFC47" w14:textId="77777777" w:rsidR="00E63E5B" w:rsidRPr="00E63E5B" w:rsidRDefault="00E63E5B" w:rsidP="001627D0">
            <w:pPr>
              <w:spacing w:after="0"/>
              <w:rPr>
                <w:rFonts w:ascii="Barlow" w:hAnsi="Barlow"/>
                <w:sz w:val="20"/>
                <w:szCs w:val="20"/>
              </w:rPr>
            </w:pPr>
            <w:r w:rsidRPr="00E63E5B">
              <w:rPr>
                <w:rFonts w:ascii="Barlow" w:hAnsi="Barlow"/>
                <w:sz w:val="20"/>
                <w:szCs w:val="20"/>
              </w:rPr>
              <w:t>Journées pédagogiques*</w:t>
            </w:r>
          </w:p>
          <w:p w14:paraId="4BE415B2" w14:textId="5EDBB751" w:rsidR="00E63E5B" w:rsidRPr="00E63E5B" w:rsidRDefault="00E63E5B" w:rsidP="001627D0">
            <w:pPr>
              <w:spacing w:after="0"/>
              <w:rPr>
                <w:rFonts w:ascii="Barlow" w:hAnsi="Barlow"/>
                <w:sz w:val="20"/>
                <w:szCs w:val="20"/>
              </w:rPr>
            </w:pPr>
            <w:r w:rsidRPr="00E63E5B">
              <w:rPr>
                <w:rFonts w:ascii="Barlow" w:hAnsi="Barlow"/>
                <w:sz w:val="16"/>
                <w:szCs w:val="16"/>
              </w:rPr>
              <w:t xml:space="preserve">La contribution financière du parent pour l’élève inscrit et non présent lors d’une journée pédagogique est de </w:t>
            </w:r>
            <w:r w:rsidRPr="00E63E5B">
              <w:rPr>
                <w:rFonts w:ascii="Barlow" w:hAnsi="Barlow"/>
                <w:b/>
                <w:sz w:val="16"/>
                <w:szCs w:val="16"/>
              </w:rPr>
              <w:t>14 $</w:t>
            </w:r>
            <w:r w:rsidRPr="00E63E5B">
              <w:rPr>
                <w:rFonts w:ascii="Barlow" w:hAnsi="Barlow"/>
                <w:sz w:val="16"/>
                <w:szCs w:val="16"/>
              </w:rPr>
              <w:t xml:space="preserve"> en plus de la somme </w:t>
            </w:r>
            <w:bookmarkStart w:id="0" w:name="_GoBack"/>
            <w:bookmarkEnd w:id="0"/>
            <w:r w:rsidRPr="00E63E5B">
              <w:rPr>
                <w:rFonts w:ascii="Barlow" w:hAnsi="Barlow"/>
                <w:sz w:val="16"/>
                <w:szCs w:val="16"/>
              </w:rPr>
              <w:t xml:space="preserve">allouée au service de garde par le MELS </w:t>
            </w:r>
            <w:r w:rsidRPr="009825FF">
              <w:rPr>
                <w:rFonts w:ascii="Barlow" w:hAnsi="Barlow"/>
                <w:sz w:val="16"/>
                <w:szCs w:val="16"/>
              </w:rPr>
              <w:t>(</w:t>
            </w:r>
            <w:r w:rsidR="00DF1A9C" w:rsidRPr="009825FF">
              <w:rPr>
                <w:rFonts w:ascii="Barlow" w:hAnsi="Barlow"/>
                <w:b/>
                <w:sz w:val="16"/>
                <w:szCs w:val="16"/>
              </w:rPr>
              <w:t>9</w:t>
            </w:r>
            <w:r w:rsidRPr="009825FF">
              <w:rPr>
                <w:rFonts w:ascii="Barlow" w:hAnsi="Barlow"/>
                <w:b/>
                <w:sz w:val="16"/>
                <w:szCs w:val="16"/>
              </w:rPr>
              <w:t>,</w:t>
            </w:r>
            <w:r w:rsidR="009825FF" w:rsidRPr="009825FF">
              <w:rPr>
                <w:rFonts w:ascii="Barlow" w:hAnsi="Barlow"/>
                <w:b/>
                <w:sz w:val="16"/>
                <w:szCs w:val="16"/>
              </w:rPr>
              <w:t>23</w:t>
            </w:r>
            <w:r w:rsidRPr="009825FF">
              <w:rPr>
                <w:rFonts w:ascii="Barlow" w:hAnsi="Barlow"/>
                <w:b/>
                <w:sz w:val="16"/>
                <w:szCs w:val="16"/>
              </w:rPr>
              <w:t> $</w:t>
            </w:r>
            <w:r w:rsidRPr="009825FF">
              <w:rPr>
                <w:rFonts w:ascii="Barlow" w:hAnsi="Barlow"/>
                <w:sz w:val="16"/>
                <w:szCs w:val="16"/>
              </w:rPr>
              <w:t>).</w:t>
            </w:r>
            <w:r w:rsidRPr="00E63E5B">
              <w:rPr>
                <w:rFonts w:ascii="Barlow" w:hAnsi="Barlow"/>
                <w:sz w:val="16"/>
                <w:szCs w:val="16"/>
              </w:rPr>
              <w:t xml:space="preserve"> Ce montant peut varier d’une année à l’autre selon les règles budgétaires du MELS.</w:t>
            </w:r>
          </w:p>
        </w:tc>
        <w:tc>
          <w:tcPr>
            <w:tcW w:w="4536" w:type="dxa"/>
          </w:tcPr>
          <w:p w14:paraId="082128B5" w14:textId="77777777" w:rsidR="00E63E5B" w:rsidRPr="00E63E5B" w:rsidRDefault="00E63E5B" w:rsidP="001627D0">
            <w:pPr>
              <w:spacing w:after="0"/>
              <w:rPr>
                <w:rFonts w:ascii="Barlow" w:hAnsi="Barlow"/>
                <w:sz w:val="20"/>
                <w:szCs w:val="20"/>
              </w:rPr>
            </w:pPr>
            <w:r w:rsidRPr="00E63E5B">
              <w:rPr>
                <w:rFonts w:ascii="Barlow" w:hAnsi="Barlow"/>
                <w:sz w:val="20"/>
                <w:szCs w:val="20"/>
              </w:rPr>
              <w:t>Selon les règles budgétaires du MELS</w:t>
            </w:r>
          </w:p>
        </w:tc>
      </w:tr>
      <w:tr w:rsidR="00E63E5B" w:rsidRPr="00E63E5B" w14:paraId="4C68DBD3" w14:textId="77777777" w:rsidTr="001627D0">
        <w:trPr>
          <w:trHeight w:val="208"/>
        </w:trPr>
        <w:tc>
          <w:tcPr>
            <w:tcW w:w="4383" w:type="dxa"/>
          </w:tcPr>
          <w:p w14:paraId="35C7CC71" w14:textId="0ABC8A06" w:rsidR="00E63E5B" w:rsidRPr="00E63E5B" w:rsidRDefault="00E63E5B" w:rsidP="001627D0">
            <w:pPr>
              <w:ind w:left="669" w:hanging="669"/>
              <w:rPr>
                <w:rFonts w:ascii="Barlow" w:hAnsi="Barlow"/>
                <w:sz w:val="20"/>
                <w:szCs w:val="20"/>
              </w:rPr>
            </w:pPr>
            <w:r w:rsidRPr="00E63E5B">
              <w:rPr>
                <w:rFonts w:ascii="Barlow" w:hAnsi="Barlow"/>
              </w:rPr>
              <w:br w:type="page"/>
            </w:r>
            <w:r w:rsidRPr="00E63E5B">
              <w:rPr>
                <w:rFonts w:ascii="Barlow" w:hAnsi="Barlow"/>
                <w:sz w:val="20"/>
                <w:szCs w:val="20"/>
              </w:rPr>
              <w:t>Pénalité pour retard en fin de journée</w:t>
            </w:r>
            <w:r w:rsidRPr="00E63E5B">
              <w:rPr>
                <w:rFonts w:ascii="Barlow" w:hAnsi="Barlow"/>
                <w:strike/>
                <w:sz w:val="20"/>
                <w:szCs w:val="20"/>
              </w:rPr>
              <w:t xml:space="preserve"> </w:t>
            </w:r>
          </w:p>
        </w:tc>
        <w:tc>
          <w:tcPr>
            <w:tcW w:w="4536" w:type="dxa"/>
          </w:tcPr>
          <w:p w14:paraId="7816F997" w14:textId="77777777" w:rsidR="00E63E5B" w:rsidRDefault="00E63E5B" w:rsidP="001627D0">
            <w:pPr>
              <w:spacing w:after="0" w:line="240" w:lineRule="auto"/>
              <w:rPr>
                <w:rFonts w:ascii="Barlow" w:hAnsi="Barlow"/>
                <w:sz w:val="20"/>
                <w:szCs w:val="20"/>
              </w:rPr>
            </w:pPr>
            <w:r w:rsidRPr="00E63E5B">
              <w:rPr>
                <w:rFonts w:ascii="Barlow" w:hAnsi="Barlow"/>
                <w:sz w:val="20"/>
                <w:szCs w:val="20"/>
              </w:rPr>
              <w:t xml:space="preserve"> 2 $ </w:t>
            </w:r>
            <w:proofErr w:type="gramStart"/>
            <w:r w:rsidRPr="00E63E5B">
              <w:rPr>
                <w:rFonts w:ascii="Barlow" w:hAnsi="Barlow"/>
                <w:sz w:val="20"/>
                <w:szCs w:val="20"/>
              </w:rPr>
              <w:t xml:space="preserve">par </w:t>
            </w:r>
            <w:r w:rsidR="00DF1A9C">
              <w:rPr>
                <w:rFonts w:ascii="Barlow" w:hAnsi="Barlow"/>
                <w:sz w:val="20"/>
                <w:szCs w:val="20"/>
              </w:rPr>
              <w:t xml:space="preserve"> </w:t>
            </w:r>
            <w:r w:rsidRPr="00E63E5B">
              <w:rPr>
                <w:rFonts w:ascii="Barlow" w:hAnsi="Barlow"/>
                <w:sz w:val="20"/>
                <w:szCs w:val="20"/>
              </w:rPr>
              <w:t>minute</w:t>
            </w:r>
            <w:proofErr w:type="gramEnd"/>
            <w:r w:rsidRPr="00E63E5B">
              <w:rPr>
                <w:rFonts w:ascii="Barlow" w:hAnsi="Barlow"/>
                <w:sz w:val="20"/>
                <w:szCs w:val="20"/>
              </w:rPr>
              <w:t xml:space="preserve"> par famille</w:t>
            </w:r>
          </w:p>
          <w:p w14:paraId="4CFACBCA" w14:textId="1579D511" w:rsidR="009825FF" w:rsidRPr="009825FF" w:rsidRDefault="009825FF" w:rsidP="001627D0">
            <w:pPr>
              <w:spacing w:after="0" w:line="240" w:lineRule="auto"/>
              <w:rPr>
                <w:rFonts w:ascii="Barlow" w:hAnsi="Barlow"/>
                <w:sz w:val="16"/>
                <w:szCs w:val="16"/>
              </w:rPr>
            </w:pPr>
            <w:r w:rsidRPr="009825FF">
              <w:rPr>
                <w:rFonts w:ascii="Barlow" w:hAnsi="Barlow"/>
                <w:sz w:val="16"/>
                <w:szCs w:val="16"/>
              </w:rPr>
              <w:t>Après trois retards, l’élève ne pourra plus fréquenter le service de garde.</w:t>
            </w:r>
          </w:p>
        </w:tc>
      </w:tr>
      <w:tr w:rsidR="00E63E5B" w:rsidRPr="00E63E5B" w14:paraId="2D47144D" w14:textId="77777777" w:rsidTr="001627D0">
        <w:trPr>
          <w:trHeight w:val="1072"/>
        </w:trPr>
        <w:tc>
          <w:tcPr>
            <w:tcW w:w="4383" w:type="dxa"/>
          </w:tcPr>
          <w:p w14:paraId="6DC60684" w14:textId="77777777" w:rsidR="00E63E5B" w:rsidRPr="00E63E5B" w:rsidRDefault="00E63E5B" w:rsidP="001627D0">
            <w:pPr>
              <w:spacing w:after="0"/>
              <w:rPr>
                <w:rFonts w:ascii="Barlow" w:hAnsi="Barlow"/>
                <w:strike/>
                <w:sz w:val="20"/>
                <w:szCs w:val="20"/>
              </w:rPr>
            </w:pPr>
            <w:r w:rsidRPr="00E63E5B">
              <w:rPr>
                <w:rFonts w:ascii="Barlow" w:hAnsi="Barlow"/>
                <w:sz w:val="20"/>
                <w:szCs w:val="20"/>
              </w:rPr>
              <w:lastRenderedPageBreak/>
              <w:t>Un supplément pour la période excédentaire au nombre d’heures prévu pourrait être exigible.</w:t>
            </w:r>
          </w:p>
        </w:tc>
        <w:tc>
          <w:tcPr>
            <w:tcW w:w="4536" w:type="dxa"/>
          </w:tcPr>
          <w:p w14:paraId="60F4E020" w14:textId="77777777" w:rsidR="00E63E5B" w:rsidRPr="00E63E5B" w:rsidRDefault="00E63E5B" w:rsidP="001627D0">
            <w:pPr>
              <w:rPr>
                <w:rFonts w:ascii="Barlow" w:hAnsi="Barlow"/>
                <w:sz w:val="20"/>
                <w:szCs w:val="20"/>
              </w:rPr>
            </w:pPr>
            <w:r w:rsidRPr="00E63E5B">
              <w:rPr>
                <w:rFonts w:ascii="Barlow" w:hAnsi="Barlow"/>
                <w:sz w:val="20"/>
                <w:szCs w:val="20"/>
              </w:rPr>
              <w:t>2 $ par 10 minutes</w:t>
            </w:r>
          </w:p>
        </w:tc>
      </w:tr>
    </w:tbl>
    <w:p w14:paraId="1AE29E4C" w14:textId="77777777" w:rsidR="00E63E5B" w:rsidRPr="00E63E5B" w:rsidRDefault="00E63E5B" w:rsidP="00E63E5B">
      <w:pPr>
        <w:spacing w:after="0" w:line="240" w:lineRule="auto"/>
        <w:rPr>
          <w:rFonts w:ascii="Barlow" w:hAnsi="Barlow"/>
        </w:rPr>
      </w:pPr>
    </w:p>
    <w:p w14:paraId="02DF98AA" w14:textId="2E0CBB50" w:rsidR="00E63E5B" w:rsidRPr="00E63E5B" w:rsidRDefault="00E63E5B" w:rsidP="00E63E5B">
      <w:pPr>
        <w:tabs>
          <w:tab w:val="left" w:pos="851"/>
          <w:tab w:val="left" w:pos="1560"/>
        </w:tabs>
        <w:spacing w:after="0"/>
        <w:ind w:left="426"/>
        <w:rPr>
          <w:rFonts w:ascii="Barlow" w:hAnsi="Barlow"/>
        </w:rPr>
      </w:pPr>
      <w:r w:rsidRPr="00982250">
        <w:rPr>
          <w:rFonts w:ascii="Barlow" w:hAnsi="Barlow"/>
          <w:color w:val="009999"/>
          <w:lang w:val="en-CA"/>
        </w:rPr>
        <w:fldChar w:fldCharType="begin"/>
      </w:r>
      <w:r w:rsidRPr="00982250">
        <w:rPr>
          <w:rFonts w:ascii="Barlow" w:hAnsi="Barlow"/>
          <w:color w:val="009999"/>
        </w:rPr>
        <w:instrText xml:space="preserve"> SEQ CHAPTER \h \r 1</w:instrText>
      </w:r>
      <w:r w:rsidRPr="00982250">
        <w:rPr>
          <w:rFonts w:ascii="Barlow" w:hAnsi="Barlow"/>
          <w:color w:val="009999"/>
          <w:lang w:val="en-CA"/>
        </w:rPr>
        <w:fldChar w:fldCharType="end"/>
      </w:r>
      <w:r w:rsidRPr="00982250">
        <w:rPr>
          <w:rFonts w:ascii="Barlow" w:hAnsi="Barlow"/>
          <w:b/>
          <w:bCs/>
          <w:color w:val="009999"/>
        </w:rPr>
        <w:t>(1)</w:t>
      </w:r>
      <w:r w:rsidRPr="00982250">
        <w:rPr>
          <w:rFonts w:ascii="Barlow" w:hAnsi="Barlow"/>
          <w:b/>
          <w:bCs/>
          <w:color w:val="009999"/>
        </w:rPr>
        <w:tab/>
      </w:r>
      <w:r w:rsidRPr="00982250">
        <w:rPr>
          <w:rFonts w:ascii="Barlow" w:hAnsi="Barlow"/>
          <w:b/>
          <w:bCs/>
          <w:color w:val="009999"/>
          <w:sz w:val="18"/>
          <w:szCs w:val="18"/>
        </w:rPr>
        <w:t>Matin :</w:t>
      </w:r>
      <w:r w:rsidRPr="00E63E5B">
        <w:rPr>
          <w:rFonts w:ascii="Barlow" w:hAnsi="Barlow"/>
          <w:b/>
          <w:bCs/>
          <w:sz w:val="18"/>
          <w:szCs w:val="18"/>
        </w:rPr>
        <w:t xml:space="preserve"> </w:t>
      </w:r>
      <w:r w:rsidRPr="00E63E5B">
        <w:rPr>
          <w:rFonts w:ascii="Barlow" w:hAnsi="Barlow"/>
          <w:b/>
          <w:bCs/>
          <w:sz w:val="18"/>
          <w:szCs w:val="18"/>
        </w:rPr>
        <w:tab/>
      </w:r>
      <w:r w:rsidRPr="00E63E5B">
        <w:rPr>
          <w:rFonts w:ascii="Barlow" w:hAnsi="Barlow"/>
          <w:sz w:val="18"/>
          <w:szCs w:val="18"/>
        </w:rPr>
        <w:t>De l’ouverture du service de garde au début des heures de classes</w:t>
      </w:r>
    </w:p>
    <w:p w14:paraId="56F05712" w14:textId="77777777" w:rsidR="00E63E5B" w:rsidRPr="00E63E5B" w:rsidRDefault="00E63E5B" w:rsidP="00E63E5B">
      <w:pPr>
        <w:tabs>
          <w:tab w:val="left" w:pos="868"/>
          <w:tab w:val="left" w:pos="1560"/>
        </w:tabs>
        <w:spacing w:after="0" w:line="240" w:lineRule="auto"/>
        <w:rPr>
          <w:rFonts w:ascii="Barlow" w:hAnsi="Barlow"/>
          <w:color w:val="000000"/>
          <w:sz w:val="18"/>
          <w:szCs w:val="18"/>
        </w:rPr>
      </w:pPr>
      <w:r w:rsidRPr="00E63E5B">
        <w:rPr>
          <w:rFonts w:ascii="Barlow" w:hAnsi="Barlow"/>
          <w:b/>
          <w:bCs/>
          <w:color w:val="000000"/>
          <w:sz w:val="18"/>
          <w:szCs w:val="18"/>
        </w:rPr>
        <w:tab/>
      </w:r>
      <w:r w:rsidRPr="00982250">
        <w:rPr>
          <w:rFonts w:ascii="Barlow" w:hAnsi="Barlow"/>
          <w:b/>
          <w:bCs/>
          <w:color w:val="009999"/>
          <w:sz w:val="18"/>
          <w:szCs w:val="18"/>
        </w:rPr>
        <w:t>Midi :</w:t>
      </w:r>
      <w:r w:rsidRPr="00E63E5B">
        <w:rPr>
          <w:rFonts w:ascii="Barlow" w:hAnsi="Barlow"/>
          <w:b/>
          <w:bCs/>
          <w:color w:val="000000"/>
          <w:sz w:val="18"/>
          <w:szCs w:val="18"/>
        </w:rPr>
        <w:tab/>
      </w:r>
      <w:r w:rsidRPr="00E63E5B">
        <w:rPr>
          <w:rFonts w:ascii="Barlow" w:hAnsi="Barlow"/>
          <w:color w:val="000000"/>
          <w:sz w:val="18"/>
          <w:szCs w:val="18"/>
        </w:rPr>
        <w:t>Heure du dîner</w:t>
      </w:r>
    </w:p>
    <w:p w14:paraId="5D4938EA" w14:textId="77E5CE6A" w:rsidR="00E63E5B" w:rsidRPr="00E63E5B" w:rsidRDefault="00E63E5B" w:rsidP="00E63E5B">
      <w:pPr>
        <w:tabs>
          <w:tab w:val="left" w:pos="868"/>
          <w:tab w:val="left" w:pos="1560"/>
        </w:tabs>
        <w:spacing w:after="0" w:line="240" w:lineRule="auto"/>
        <w:rPr>
          <w:rFonts w:ascii="Barlow" w:hAnsi="Barlow"/>
          <w:color w:val="000000"/>
          <w:sz w:val="18"/>
          <w:szCs w:val="18"/>
        </w:rPr>
      </w:pPr>
      <w:r w:rsidRPr="00E63E5B">
        <w:rPr>
          <w:rFonts w:ascii="Barlow" w:hAnsi="Barlow"/>
          <w:b/>
          <w:bCs/>
          <w:color w:val="000000"/>
          <w:sz w:val="18"/>
          <w:szCs w:val="18"/>
        </w:rPr>
        <w:tab/>
      </w:r>
      <w:r w:rsidRPr="00982250">
        <w:rPr>
          <w:rFonts w:ascii="Barlow" w:hAnsi="Barlow"/>
          <w:b/>
          <w:bCs/>
          <w:color w:val="009999"/>
          <w:sz w:val="18"/>
          <w:szCs w:val="18"/>
        </w:rPr>
        <w:t>Soir :</w:t>
      </w:r>
      <w:r w:rsidRPr="00E63E5B">
        <w:rPr>
          <w:rFonts w:ascii="Barlow" w:hAnsi="Barlow"/>
          <w:color w:val="000000"/>
          <w:sz w:val="18"/>
          <w:szCs w:val="18"/>
        </w:rPr>
        <w:tab/>
        <w:t xml:space="preserve">De la fin </w:t>
      </w:r>
      <w:r w:rsidR="006C0286">
        <w:rPr>
          <w:rFonts w:ascii="Barlow" w:hAnsi="Barlow"/>
          <w:color w:val="000000"/>
          <w:sz w:val="18"/>
          <w:szCs w:val="18"/>
        </w:rPr>
        <w:t>de la récréation</w:t>
      </w:r>
      <w:r w:rsidRPr="00E63E5B">
        <w:rPr>
          <w:rFonts w:ascii="Barlow" w:hAnsi="Barlow"/>
          <w:color w:val="000000"/>
          <w:sz w:val="18"/>
          <w:szCs w:val="18"/>
        </w:rPr>
        <w:t xml:space="preserve"> à la fermeture du service de garde</w:t>
      </w:r>
    </w:p>
    <w:p w14:paraId="5D193EA6" w14:textId="77777777" w:rsidR="00E63E5B" w:rsidRPr="00E63E5B" w:rsidRDefault="00E63E5B" w:rsidP="00E63E5B">
      <w:pPr>
        <w:spacing w:after="0" w:line="240" w:lineRule="auto"/>
        <w:rPr>
          <w:rFonts w:ascii="Barlow" w:hAnsi="Barlow"/>
        </w:rPr>
      </w:pPr>
    </w:p>
    <w:p w14:paraId="2C8557BF" w14:textId="29CA49BD" w:rsidR="00E63E5B" w:rsidRPr="00E63E5B" w:rsidRDefault="00E63E5B" w:rsidP="00E63E5B">
      <w:pPr>
        <w:pStyle w:val="Paragraphe"/>
        <w:rPr>
          <w:rFonts w:ascii="Barlow" w:hAnsi="Barlow"/>
        </w:rPr>
      </w:pPr>
      <w:r w:rsidRPr="00E63E5B">
        <w:rPr>
          <w:rFonts w:ascii="Barlow" w:hAnsi="Barlow"/>
        </w:rPr>
        <w:t xml:space="preserve">Le paiement INTERAC </w:t>
      </w:r>
      <w:r w:rsidR="00DF1A9C">
        <w:rPr>
          <w:rFonts w:ascii="Barlow" w:hAnsi="Barlow"/>
        </w:rPr>
        <w:t>et par internet sont disponibles.</w:t>
      </w:r>
    </w:p>
    <w:p w14:paraId="12841461" w14:textId="77777777" w:rsidR="00E63E5B" w:rsidRPr="00E63E5B" w:rsidRDefault="00E63E5B" w:rsidP="00E63E5B">
      <w:pPr>
        <w:pStyle w:val="Paragraphe"/>
        <w:rPr>
          <w:rFonts w:ascii="Barlow" w:hAnsi="Barlow"/>
        </w:rPr>
      </w:pPr>
      <w:r w:rsidRPr="00E63E5B">
        <w:rPr>
          <w:rFonts w:ascii="Barlow" w:hAnsi="Barlow"/>
        </w:rPr>
        <w:t>Les frais de chèque retournés seront de 15,00 $.</w:t>
      </w:r>
    </w:p>
    <w:p w14:paraId="700E867B" w14:textId="77777777" w:rsidR="00E63E5B" w:rsidRPr="00E63E5B" w:rsidRDefault="00E63E5B" w:rsidP="00E63E5B">
      <w:pPr>
        <w:pStyle w:val="Paragraphe"/>
        <w:rPr>
          <w:rFonts w:ascii="Barlow" w:hAnsi="Barlow"/>
        </w:rPr>
      </w:pPr>
      <w:r w:rsidRPr="00E63E5B">
        <w:rPr>
          <w:rFonts w:ascii="Barlow" w:hAnsi="Barlow"/>
        </w:rPr>
        <w:t>Les reçus seront émis sur demande.</w:t>
      </w:r>
    </w:p>
    <w:p w14:paraId="784A1431" w14:textId="77777777" w:rsidR="00E63E5B" w:rsidRPr="00E63E5B" w:rsidRDefault="00E63E5B" w:rsidP="00E63E5B">
      <w:pPr>
        <w:pStyle w:val="Paragraphe"/>
        <w:rPr>
          <w:rFonts w:ascii="Barlow" w:hAnsi="Barlow"/>
        </w:rPr>
      </w:pPr>
      <w:r w:rsidRPr="00E63E5B">
        <w:rPr>
          <w:rFonts w:ascii="Barlow" w:hAnsi="Barlow"/>
        </w:rPr>
        <w:t xml:space="preserve">Un préavis écrit de deux semaines sera exigé lors d’un départ du service de garde. </w:t>
      </w:r>
    </w:p>
    <w:tbl>
      <w:tblPr>
        <w:tblStyle w:val="Grilledutableau"/>
        <w:tblW w:w="0" w:type="auto"/>
        <w:shd w:val="clear" w:color="auto" w:fill="000000" w:themeFill="text1"/>
        <w:tblLook w:val="04A0" w:firstRow="1" w:lastRow="0" w:firstColumn="1" w:lastColumn="0" w:noHBand="0" w:noVBand="1"/>
      </w:tblPr>
      <w:tblGrid>
        <w:gridCol w:w="9350"/>
      </w:tblGrid>
      <w:tr w:rsidR="00E63E5B" w:rsidRPr="00E63E5B" w14:paraId="03D0B6BD" w14:textId="77777777" w:rsidTr="00E63E5B">
        <w:tc>
          <w:tcPr>
            <w:tcW w:w="9350" w:type="dxa"/>
            <w:shd w:val="clear" w:color="auto" w:fill="009999"/>
          </w:tcPr>
          <w:p w14:paraId="4CF59137" w14:textId="36743BAD" w:rsidR="00E63E5B" w:rsidRPr="00E63E5B" w:rsidRDefault="00E63E5B" w:rsidP="001627D0">
            <w:pPr>
              <w:spacing w:before="120" w:after="120" w:line="240" w:lineRule="auto"/>
              <w:jc w:val="center"/>
              <w:rPr>
                <w:rFonts w:ascii="Barlow" w:hAnsi="Barlow"/>
                <w:b/>
                <w:color w:val="FFFFFF"/>
              </w:rPr>
            </w:pPr>
            <w:r w:rsidRPr="00E63E5B">
              <w:rPr>
                <w:rFonts w:ascii="Barlow" w:hAnsi="Barlow"/>
                <w:b/>
                <w:color w:val="FFFFFF"/>
                <w:lang w:val="en-CA"/>
              </w:rPr>
              <w:fldChar w:fldCharType="begin"/>
            </w:r>
            <w:r w:rsidRPr="00E63E5B">
              <w:rPr>
                <w:rFonts w:ascii="Barlow" w:hAnsi="Barlow"/>
                <w:b/>
                <w:color w:val="FFFFFF"/>
              </w:rPr>
              <w:instrText xml:space="preserve"> SEQ CHAPTER \h \r 1</w:instrText>
            </w:r>
            <w:r w:rsidRPr="00E63E5B">
              <w:rPr>
                <w:rFonts w:ascii="Barlow" w:hAnsi="Barlow"/>
                <w:b/>
                <w:color w:val="FFFFFF"/>
                <w:lang w:val="en-CA"/>
              </w:rPr>
              <w:fldChar w:fldCharType="end"/>
            </w:r>
            <w:r w:rsidRPr="00E63E5B">
              <w:rPr>
                <w:rFonts w:ascii="Barlow" w:hAnsi="Barlow"/>
                <w:b/>
                <w:color w:val="FFFFFF"/>
              </w:rPr>
              <w:t>La direction d’école se réserve le droit de mettre fin au service de garde pour des frais non payés ou en retard dans un délai de deux semaines.</w:t>
            </w:r>
          </w:p>
        </w:tc>
      </w:tr>
    </w:tbl>
    <w:p w14:paraId="78FF1645" w14:textId="77777777" w:rsidR="00E63E5B" w:rsidRPr="00E63E5B" w:rsidRDefault="00E63E5B" w:rsidP="00E63E5B">
      <w:pPr>
        <w:spacing w:after="0"/>
        <w:rPr>
          <w:rFonts w:ascii="Barlow" w:hAnsi="Barlow"/>
          <w:highlight w:val="yellow"/>
        </w:rPr>
      </w:pPr>
    </w:p>
    <w:p w14:paraId="6D065C4F" w14:textId="77777777" w:rsidR="00E63E5B" w:rsidRPr="00E63E5B" w:rsidRDefault="00E63E5B" w:rsidP="00E63E5B">
      <w:pPr>
        <w:spacing w:after="240"/>
        <w:rPr>
          <w:rFonts w:ascii="Barlow" w:hAnsi="Barlow"/>
          <w:color w:val="000000"/>
        </w:rPr>
      </w:pPr>
      <w:r w:rsidRPr="00E63E5B">
        <w:rPr>
          <w:rFonts w:ascii="Barlow" w:hAnsi="Barlow"/>
        </w:rPr>
        <w:t>De plus, tout parent doit d’abord acquitter les frais demandés avant que son enfant soit autorisé à participer aux activités scolaires et parascolaires payantes, sous réserve d’une activité jugée obligatoire ou essentielle par l’enseignant.</w:t>
      </w:r>
    </w:p>
    <w:p w14:paraId="28103DA9" w14:textId="77777777" w:rsidR="00E63E5B" w:rsidRPr="00E63E5B" w:rsidRDefault="00E63E5B" w:rsidP="00E63E5B">
      <w:pPr>
        <w:tabs>
          <w:tab w:val="left" w:pos="432"/>
          <w:tab w:val="left" w:pos="720"/>
          <w:tab w:val="left" w:pos="1440"/>
        </w:tabs>
        <w:spacing w:after="0" w:line="240" w:lineRule="auto"/>
        <w:ind w:firstLine="19"/>
        <w:rPr>
          <w:rFonts w:ascii="Barlow" w:hAnsi="Barlow"/>
        </w:rPr>
      </w:pPr>
      <w:r w:rsidRPr="00E63E5B">
        <w:rPr>
          <w:rFonts w:ascii="Barlow" w:hAnsi="Barlow"/>
          <w:color w:val="000000"/>
        </w:rPr>
        <w:t xml:space="preserve">De façon générale, les services de garde accueillent deux types de clientèle : une clientèle régulière et une clientèle sporadique. </w:t>
      </w:r>
      <w:r w:rsidRPr="00E63E5B">
        <w:rPr>
          <w:rFonts w:ascii="Barlow" w:hAnsi="Barlow"/>
        </w:rPr>
        <w:t>Un service de dépannage* peut également être offert.</w:t>
      </w:r>
    </w:p>
    <w:p w14:paraId="121A32B8" w14:textId="77777777" w:rsidR="00E63E5B" w:rsidRPr="00E63E5B" w:rsidRDefault="00E63E5B" w:rsidP="00E63E5B">
      <w:pPr>
        <w:tabs>
          <w:tab w:val="left" w:pos="720"/>
          <w:tab w:val="left" w:pos="1440"/>
          <w:tab w:val="left" w:pos="2160"/>
        </w:tabs>
        <w:spacing w:after="0" w:line="240" w:lineRule="auto"/>
        <w:jc w:val="both"/>
        <w:rPr>
          <w:rFonts w:ascii="Barlow" w:hAnsi="Barlow"/>
        </w:rPr>
      </w:pPr>
    </w:p>
    <w:p w14:paraId="12188AC6" w14:textId="77777777" w:rsidR="00E63E5B" w:rsidRPr="00982250" w:rsidRDefault="00E63E5B" w:rsidP="00E63E5B">
      <w:pPr>
        <w:tabs>
          <w:tab w:val="left" w:pos="432"/>
          <w:tab w:val="left" w:pos="2160"/>
        </w:tabs>
        <w:spacing w:after="0" w:line="240" w:lineRule="auto"/>
        <w:jc w:val="both"/>
        <w:rPr>
          <w:rFonts w:ascii="Barlow" w:hAnsi="Barlow"/>
          <w:color w:val="009999"/>
        </w:rPr>
      </w:pPr>
      <w:r w:rsidRPr="00982250">
        <w:rPr>
          <w:rFonts w:ascii="Barlow" w:hAnsi="Barlow"/>
          <w:b/>
          <w:bCs/>
          <w:color w:val="009999"/>
        </w:rPr>
        <w:t>Les enfants qui répondent à la définition de régulier</w:t>
      </w:r>
      <w:r w:rsidRPr="00982250">
        <w:rPr>
          <w:rFonts w:ascii="Barlow" w:hAnsi="Barlow"/>
          <w:color w:val="009999"/>
        </w:rPr>
        <w:t xml:space="preserve"> :</w:t>
      </w:r>
    </w:p>
    <w:p w14:paraId="52907DCF" w14:textId="77777777" w:rsidR="00E63E5B" w:rsidRPr="00E63E5B" w:rsidRDefault="00E63E5B" w:rsidP="00E63E5B">
      <w:pPr>
        <w:tabs>
          <w:tab w:val="left" w:pos="432"/>
        </w:tabs>
        <w:spacing w:after="0" w:line="240" w:lineRule="auto"/>
        <w:ind w:left="709"/>
        <w:rPr>
          <w:rFonts w:ascii="Barlow" w:hAnsi="Barlow"/>
        </w:rPr>
      </w:pPr>
      <w:r w:rsidRPr="00E63E5B">
        <w:rPr>
          <w:rFonts w:ascii="Barlow" w:hAnsi="Barlow"/>
          <w:color w:val="000000"/>
        </w:rPr>
        <w:t xml:space="preserve">Les enfants qui sont </w:t>
      </w:r>
      <w:r w:rsidRPr="00E63E5B">
        <w:rPr>
          <w:rFonts w:ascii="Barlow" w:hAnsi="Barlow"/>
        </w:rPr>
        <w:t>inscrits au moins deux périodes partielles ou complètes par jour, trois jours par semaine ne dépassant pas 5 heures par jour.</w:t>
      </w:r>
    </w:p>
    <w:p w14:paraId="0C374AAA" w14:textId="77777777" w:rsidR="00E63E5B" w:rsidRPr="00E63E5B" w:rsidRDefault="00E63E5B" w:rsidP="00E63E5B">
      <w:pPr>
        <w:tabs>
          <w:tab w:val="left" w:pos="720"/>
          <w:tab w:val="left" w:pos="1440"/>
        </w:tabs>
        <w:spacing w:after="0" w:line="240" w:lineRule="auto"/>
        <w:ind w:left="1540" w:hanging="1540"/>
        <w:jc w:val="both"/>
        <w:rPr>
          <w:rFonts w:ascii="Barlow" w:hAnsi="Barlow"/>
        </w:rPr>
      </w:pPr>
    </w:p>
    <w:p w14:paraId="403814C7" w14:textId="77777777" w:rsidR="00E63E5B" w:rsidRPr="00982250" w:rsidRDefault="00E63E5B" w:rsidP="00E63E5B">
      <w:pPr>
        <w:tabs>
          <w:tab w:val="left" w:pos="720"/>
          <w:tab w:val="left" w:pos="1440"/>
          <w:tab w:val="left" w:pos="2160"/>
        </w:tabs>
        <w:spacing w:after="0" w:line="240" w:lineRule="auto"/>
        <w:ind w:left="2260" w:hanging="2260"/>
        <w:jc w:val="both"/>
        <w:rPr>
          <w:rFonts w:ascii="Barlow" w:hAnsi="Barlow"/>
          <w:b/>
          <w:bCs/>
          <w:color w:val="009999"/>
        </w:rPr>
      </w:pPr>
      <w:r w:rsidRPr="00982250">
        <w:rPr>
          <w:rFonts w:ascii="Barlow" w:hAnsi="Barlow"/>
          <w:b/>
          <w:bCs/>
          <w:color w:val="009999"/>
        </w:rPr>
        <w:t>Les enfants qui répondent à la définition de sporadique :</w:t>
      </w:r>
    </w:p>
    <w:p w14:paraId="4281F8E6" w14:textId="77777777" w:rsidR="00E63E5B" w:rsidRPr="00E63E5B" w:rsidRDefault="00E63E5B" w:rsidP="00E63E5B">
      <w:pPr>
        <w:tabs>
          <w:tab w:val="left" w:pos="432"/>
        </w:tabs>
        <w:spacing w:after="0" w:line="240" w:lineRule="auto"/>
        <w:ind w:left="709"/>
        <w:rPr>
          <w:rFonts w:ascii="Barlow" w:hAnsi="Barlow"/>
          <w:color w:val="000000"/>
        </w:rPr>
      </w:pPr>
      <w:r w:rsidRPr="00E63E5B">
        <w:rPr>
          <w:rFonts w:ascii="Barlow" w:hAnsi="Barlow"/>
        </w:rPr>
        <w:t>Un enfant qui fréquente le service de garde 1 période par jour, peu importe le nombre de jours OU moins de 3 jours par semaine, peu importe le nombre de périodes</w:t>
      </w:r>
      <w:r w:rsidRPr="00E63E5B">
        <w:rPr>
          <w:rFonts w:ascii="Barlow" w:hAnsi="Barlow"/>
          <w:color w:val="000000"/>
        </w:rPr>
        <w:t>.</w:t>
      </w:r>
    </w:p>
    <w:p w14:paraId="0F366AE5" w14:textId="77777777" w:rsidR="00E63E5B" w:rsidRPr="00E63E5B" w:rsidRDefault="00E63E5B" w:rsidP="00E63E5B">
      <w:pPr>
        <w:tabs>
          <w:tab w:val="left" w:pos="432"/>
          <w:tab w:val="left" w:pos="1242"/>
          <w:tab w:val="left" w:pos="2880"/>
        </w:tabs>
        <w:spacing w:after="0" w:line="240" w:lineRule="auto"/>
        <w:ind w:left="1242" w:hanging="1242"/>
        <w:rPr>
          <w:rFonts w:ascii="Barlow" w:hAnsi="Barlow"/>
        </w:rPr>
      </w:pPr>
    </w:p>
    <w:p w14:paraId="35AF96C7" w14:textId="77777777" w:rsidR="00E63E5B" w:rsidRPr="00E63E5B" w:rsidRDefault="00E63E5B" w:rsidP="00E63E5B">
      <w:pPr>
        <w:tabs>
          <w:tab w:val="left" w:pos="432"/>
        </w:tabs>
        <w:spacing w:after="0" w:line="240" w:lineRule="auto"/>
        <w:rPr>
          <w:rFonts w:ascii="Barlow" w:hAnsi="Barlow"/>
        </w:rPr>
      </w:pPr>
      <w:r w:rsidRPr="00E63E5B">
        <w:rPr>
          <w:rFonts w:ascii="Barlow" w:hAnsi="Barlow"/>
          <w:b/>
        </w:rPr>
        <w:t xml:space="preserve">* </w:t>
      </w:r>
      <w:r w:rsidRPr="00E63E5B">
        <w:rPr>
          <w:rFonts w:ascii="Barlow" w:hAnsi="Barlow"/>
        </w:rPr>
        <w:t xml:space="preserve">Par le terme dépannage, nous entendons les enfants inscrits ou non-inscrits au service de garde ayant besoin </w:t>
      </w:r>
      <w:r w:rsidRPr="00982250">
        <w:rPr>
          <w:rFonts w:ascii="Barlow" w:hAnsi="Barlow"/>
          <w:b/>
          <w:color w:val="009999"/>
        </w:rPr>
        <w:t>exceptionnellement</w:t>
      </w:r>
      <w:r w:rsidRPr="00982250">
        <w:rPr>
          <w:rFonts w:ascii="Barlow" w:hAnsi="Barlow"/>
          <w:color w:val="009999"/>
        </w:rPr>
        <w:t xml:space="preserve"> </w:t>
      </w:r>
      <w:r w:rsidRPr="00E63E5B">
        <w:rPr>
          <w:rFonts w:ascii="Barlow" w:hAnsi="Barlow"/>
        </w:rPr>
        <w:t>du service pour une ou des périodes données de la journée. L’enfant pourrait être accepté dépendamment la capacité d’accueil.</w:t>
      </w:r>
    </w:p>
    <w:p w14:paraId="2C3823FD" w14:textId="77777777" w:rsidR="00E63E5B" w:rsidRPr="00E63E5B" w:rsidRDefault="00E63E5B" w:rsidP="00E63E5B">
      <w:pPr>
        <w:spacing w:after="0" w:line="240" w:lineRule="auto"/>
        <w:rPr>
          <w:rFonts w:ascii="Barlow" w:hAnsi="Barlow"/>
        </w:rPr>
      </w:pPr>
      <w:r w:rsidRPr="00E63E5B">
        <w:rPr>
          <w:rFonts w:ascii="Barlow" w:hAnsi="Barlow"/>
        </w:rPr>
        <w:br w:type="page"/>
      </w:r>
    </w:p>
    <w:p w14:paraId="00C976A2" w14:textId="77777777" w:rsidR="00E63E5B" w:rsidRPr="00E63E5B" w:rsidRDefault="00E63E5B" w:rsidP="00E63E5B">
      <w:pPr>
        <w:pStyle w:val="GTitre"/>
        <w:rPr>
          <w:rFonts w:ascii="Barlow" w:hAnsi="Barlow"/>
        </w:rPr>
      </w:pPr>
      <w:r w:rsidRPr="00E63E5B">
        <w:rPr>
          <w:rFonts w:ascii="Barlow" w:hAnsi="Barlow"/>
        </w:rPr>
        <w:lastRenderedPageBreak/>
        <w:t>Règles de vie commune</w:t>
      </w:r>
    </w:p>
    <w:p w14:paraId="4BD8D089"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respecte les règles que le service de garde se donne;</w:t>
      </w:r>
    </w:p>
    <w:p w14:paraId="57C4EDA3"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remets à mes parents tous les messages transmis par le service de garde;</w:t>
      </w:r>
    </w:p>
    <w:p w14:paraId="225E4C5E"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retiens que les sucreries et la gomme à mâcher sont interdites;</w:t>
      </w:r>
    </w:p>
    <w:p w14:paraId="16A4822D"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garde le service de garde propre;</w:t>
      </w:r>
    </w:p>
    <w:p w14:paraId="4022AB86"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respecte les aires de jeux établies par le service de garde;</w:t>
      </w:r>
    </w:p>
    <w:p w14:paraId="0D1B0FD8"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prends soin du matériel que j’utilise;</w:t>
      </w:r>
    </w:p>
    <w:p w14:paraId="623B94FA"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me déplace calmement et silencieusement;</w:t>
      </w:r>
    </w:p>
    <w:p w14:paraId="22CF2DEA" w14:textId="2862C3B5"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règle mes conflits sans violence et j’utilise les stratégies de résolution de conflit</w:t>
      </w:r>
      <w:r w:rsidR="00A77DFD">
        <w:rPr>
          <w:rFonts w:ascii="Barlow" w:hAnsi="Barlow"/>
        </w:rPr>
        <w:t>s</w:t>
      </w:r>
      <w:r w:rsidRPr="00E63E5B">
        <w:rPr>
          <w:rFonts w:ascii="Barlow" w:hAnsi="Barlow"/>
        </w:rPr>
        <w:t>;</w:t>
      </w:r>
    </w:p>
    <w:p w14:paraId="01211D7D"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respecte les consignes données;</w:t>
      </w:r>
    </w:p>
    <w:p w14:paraId="6E74EFB7"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me respecte et je respecte en geste et en paroles les gens de mon milieu de vie.</w:t>
      </w:r>
    </w:p>
    <w:tbl>
      <w:tblPr>
        <w:tblStyle w:val="Grilledutableau"/>
        <w:tblW w:w="0" w:type="auto"/>
        <w:jc w:val="center"/>
        <w:shd w:val="clear" w:color="auto" w:fill="000000" w:themeFill="text1"/>
        <w:tblLook w:val="04A0" w:firstRow="1" w:lastRow="0" w:firstColumn="1" w:lastColumn="0" w:noHBand="0" w:noVBand="1"/>
      </w:tblPr>
      <w:tblGrid>
        <w:gridCol w:w="9350"/>
      </w:tblGrid>
      <w:tr w:rsidR="00E63E5B" w:rsidRPr="00E63E5B" w14:paraId="6E77D0E2" w14:textId="77777777" w:rsidTr="00E63E5B">
        <w:trPr>
          <w:jc w:val="center"/>
        </w:trPr>
        <w:tc>
          <w:tcPr>
            <w:tcW w:w="9350" w:type="dxa"/>
            <w:shd w:val="clear" w:color="auto" w:fill="009999"/>
          </w:tcPr>
          <w:p w14:paraId="171D3F3D" w14:textId="77777777" w:rsidR="00E63E5B" w:rsidRPr="00E63E5B" w:rsidRDefault="00E63E5B" w:rsidP="00982250">
            <w:pPr>
              <w:shd w:val="clear" w:color="auto" w:fill="009999"/>
              <w:spacing w:before="120" w:after="120" w:line="240" w:lineRule="auto"/>
              <w:jc w:val="center"/>
              <w:rPr>
                <w:rFonts w:ascii="Barlow" w:hAnsi="Barlow" w:cs="Arial"/>
                <w:b/>
                <w:color w:val="FFFFFF" w:themeColor="background1"/>
                <w:shd w:val="clear" w:color="auto" w:fill="000000" w:themeFill="text1"/>
              </w:rPr>
            </w:pPr>
            <w:r w:rsidRPr="00DF1A9C">
              <w:rPr>
                <w:rFonts w:ascii="Barlow" w:hAnsi="Barlow" w:cs="Arial"/>
                <w:b/>
                <w:color w:val="FFFFFF" w:themeColor="background1"/>
                <w:shd w:val="clear" w:color="auto" w:fill="000000" w:themeFill="text1"/>
              </w:rPr>
              <w:t>Afin que le service de garde soit un milieu sécuritaire, harmonieux et agréable, les règles de vie sont mises en place pour faire de notre école un endroit où il fait bon vivre.</w:t>
            </w:r>
            <w:r w:rsidRPr="00E63E5B">
              <w:rPr>
                <w:rFonts w:ascii="Barlow" w:hAnsi="Barlow" w:cs="Arial"/>
                <w:b/>
                <w:color w:val="FFFFFF" w:themeColor="background1"/>
                <w:shd w:val="clear" w:color="auto" w:fill="000000" w:themeFill="text1"/>
              </w:rPr>
              <w:t xml:space="preserve"> </w:t>
            </w:r>
          </w:p>
          <w:p w14:paraId="580FBAA2" w14:textId="4EE878D1" w:rsidR="00E63E5B" w:rsidRPr="00E63E5B" w:rsidRDefault="00E63E5B" w:rsidP="001627D0">
            <w:pPr>
              <w:spacing w:before="120" w:after="120" w:line="240" w:lineRule="auto"/>
              <w:jc w:val="center"/>
              <w:rPr>
                <w:rFonts w:ascii="Barlow" w:hAnsi="Barlow"/>
                <w:b/>
                <w:color w:val="FFFFFF"/>
              </w:rPr>
            </w:pPr>
            <w:r w:rsidRPr="00E63E5B">
              <w:rPr>
                <w:rFonts w:ascii="Barlow" w:hAnsi="Barlow"/>
                <w:b/>
                <w:color w:val="FFFFFF"/>
              </w:rPr>
              <w:t xml:space="preserve">Si des manquements persistent, </w:t>
            </w:r>
            <w:r w:rsidRPr="00E63E5B">
              <w:rPr>
                <w:rFonts w:ascii="Barlow" w:hAnsi="Barlow"/>
                <w:b/>
                <w:color w:val="FFFFFF"/>
                <w:lang w:val="en-CA"/>
              </w:rPr>
              <w:fldChar w:fldCharType="begin"/>
            </w:r>
            <w:r w:rsidRPr="00E63E5B">
              <w:rPr>
                <w:rFonts w:ascii="Barlow" w:hAnsi="Barlow"/>
                <w:b/>
                <w:color w:val="FFFFFF"/>
              </w:rPr>
              <w:instrText xml:space="preserve"> SEQ CHAPTER \h \r 1</w:instrText>
            </w:r>
            <w:r w:rsidRPr="00E63E5B">
              <w:rPr>
                <w:rFonts w:ascii="Barlow" w:hAnsi="Barlow"/>
                <w:b/>
                <w:color w:val="FFFFFF"/>
                <w:lang w:val="en-CA"/>
              </w:rPr>
              <w:fldChar w:fldCharType="end"/>
            </w:r>
            <w:r w:rsidRPr="00E63E5B">
              <w:rPr>
                <w:rFonts w:ascii="Barlow" w:hAnsi="Barlow"/>
                <w:b/>
                <w:color w:val="FFFFFF"/>
              </w:rPr>
              <w:t>la direction d’école se réserve le droit de suspendre ou de mettre fin au service de garde.</w:t>
            </w:r>
          </w:p>
        </w:tc>
      </w:tr>
    </w:tbl>
    <w:p w14:paraId="05956DDC" w14:textId="77777777" w:rsidR="00E63E5B" w:rsidRPr="00E63E5B" w:rsidRDefault="00E63E5B" w:rsidP="00E63E5B">
      <w:pPr>
        <w:spacing w:after="0"/>
        <w:rPr>
          <w:rFonts w:ascii="Barlow" w:hAnsi="Barlow"/>
        </w:rPr>
      </w:pPr>
    </w:p>
    <w:p w14:paraId="50A438DC" w14:textId="77777777" w:rsidR="00E63E5B" w:rsidRPr="00E63E5B" w:rsidRDefault="00E63E5B" w:rsidP="00E63E5B">
      <w:pPr>
        <w:pStyle w:val="GTitre"/>
        <w:rPr>
          <w:rFonts w:ascii="Barlow" w:hAnsi="Barlow"/>
        </w:rPr>
      </w:pPr>
      <w:r w:rsidRPr="00E63E5B">
        <w:rPr>
          <w:rFonts w:ascii="Barlow" w:hAnsi="Barlow"/>
        </w:rPr>
        <w:t>Repas et collations</w:t>
      </w:r>
    </w:p>
    <w:p w14:paraId="472622A5" w14:textId="5051082B" w:rsidR="00E63E5B" w:rsidRPr="00E63E5B" w:rsidRDefault="00E63E5B" w:rsidP="00E63E5B">
      <w:pPr>
        <w:pStyle w:val="Paragraphe"/>
        <w:rPr>
          <w:rFonts w:ascii="Barlow" w:hAnsi="Barlow"/>
        </w:rPr>
      </w:pPr>
      <w:r w:rsidRPr="00E63E5B">
        <w:rPr>
          <w:rFonts w:ascii="Barlow" w:hAnsi="Barlow"/>
        </w:rPr>
        <w:t xml:space="preserve">La politique d’une saine alimentation s’applique également au service de garde.  Vous pouvez consulter ladite politique à l’adresse suivante : </w:t>
      </w:r>
      <w:hyperlink r:id="rId9" w:history="1">
        <w:r w:rsidR="00522D58" w:rsidRPr="00E9742B">
          <w:rPr>
            <w:rStyle w:val="Lienhypertexte"/>
            <w:rFonts w:ascii="Barlow" w:hAnsi="Barlow"/>
          </w:rPr>
          <w:t>www.csscv.qc.ca</w:t>
        </w:r>
      </w:hyperlink>
      <w:r w:rsidRPr="00E63E5B">
        <w:rPr>
          <w:rFonts w:ascii="Barlow" w:hAnsi="Barlow"/>
        </w:rPr>
        <w:t xml:space="preserve">, sous les onglets suivants : </w:t>
      </w:r>
    </w:p>
    <w:p w14:paraId="1D0BDBCD" w14:textId="77777777" w:rsidR="00E63E5B" w:rsidRPr="00982250" w:rsidRDefault="00E63E5B" w:rsidP="00E63E5B">
      <w:pPr>
        <w:numPr>
          <w:ilvl w:val="0"/>
          <w:numId w:val="4"/>
        </w:numPr>
        <w:spacing w:after="0" w:line="240" w:lineRule="auto"/>
        <w:rPr>
          <w:rFonts w:ascii="Barlow" w:hAnsi="Barlow"/>
          <w:b/>
          <w:color w:val="009999"/>
        </w:rPr>
      </w:pPr>
      <w:r w:rsidRPr="00982250">
        <w:rPr>
          <w:rFonts w:ascii="Barlow" w:hAnsi="Barlow"/>
          <w:b/>
          <w:color w:val="009999"/>
        </w:rPr>
        <w:t>Politiques et règlements</w:t>
      </w:r>
    </w:p>
    <w:p w14:paraId="6AFC025D" w14:textId="77777777" w:rsidR="00E63E5B" w:rsidRPr="00982250" w:rsidRDefault="00E63E5B" w:rsidP="00E63E5B">
      <w:pPr>
        <w:numPr>
          <w:ilvl w:val="0"/>
          <w:numId w:val="4"/>
        </w:numPr>
        <w:spacing w:after="0" w:line="240" w:lineRule="auto"/>
        <w:rPr>
          <w:rFonts w:ascii="Barlow" w:hAnsi="Barlow"/>
          <w:b/>
          <w:color w:val="009999"/>
        </w:rPr>
      </w:pPr>
      <w:r w:rsidRPr="00982250">
        <w:rPr>
          <w:rFonts w:ascii="Barlow" w:hAnsi="Barlow"/>
          <w:b/>
          <w:color w:val="009999"/>
        </w:rPr>
        <w:t>Ressources éducatives</w:t>
      </w:r>
    </w:p>
    <w:p w14:paraId="60F3A125" w14:textId="77777777" w:rsidR="00E63E5B" w:rsidRPr="00982250" w:rsidRDefault="00E63E5B" w:rsidP="00E63E5B">
      <w:pPr>
        <w:numPr>
          <w:ilvl w:val="0"/>
          <w:numId w:val="4"/>
        </w:numPr>
        <w:spacing w:after="0" w:line="240" w:lineRule="auto"/>
        <w:rPr>
          <w:rFonts w:ascii="Barlow" w:hAnsi="Barlow"/>
          <w:b/>
          <w:color w:val="009999"/>
        </w:rPr>
      </w:pPr>
      <w:r w:rsidRPr="00982250">
        <w:rPr>
          <w:rFonts w:ascii="Barlow" w:hAnsi="Barlow"/>
          <w:b/>
          <w:color w:val="009999"/>
        </w:rPr>
        <w:t>Politique sur les saines habitudes de vie</w:t>
      </w:r>
    </w:p>
    <w:p w14:paraId="7D79EFEA" w14:textId="77777777" w:rsidR="00E63E5B" w:rsidRPr="00E63E5B" w:rsidRDefault="00E63E5B" w:rsidP="00E63E5B">
      <w:pPr>
        <w:spacing w:after="0" w:line="240" w:lineRule="auto"/>
        <w:ind w:left="702"/>
        <w:rPr>
          <w:rFonts w:ascii="Barlow" w:hAnsi="Barlow"/>
          <w:b/>
        </w:rPr>
      </w:pPr>
    </w:p>
    <w:p w14:paraId="49F5DE4A" w14:textId="4FB34B23" w:rsidR="00E63E5B" w:rsidRDefault="00E63E5B" w:rsidP="00E63E5B">
      <w:pPr>
        <w:pStyle w:val="Paragraphe"/>
        <w:rPr>
          <w:rFonts w:ascii="Barlow" w:hAnsi="Barlow"/>
        </w:rPr>
      </w:pPr>
      <w:r w:rsidRPr="00E63E5B">
        <w:rPr>
          <w:rFonts w:ascii="Barlow" w:hAnsi="Barlow"/>
          <w:b/>
        </w:rPr>
        <w:t>*</w:t>
      </w:r>
      <w:r w:rsidRPr="00E63E5B">
        <w:rPr>
          <w:rFonts w:ascii="Barlow" w:hAnsi="Barlow"/>
        </w:rPr>
        <w:t xml:space="preserve"> Par respect pour les enfants allergiques, aucun aliment contenant </w:t>
      </w:r>
      <w:r w:rsidRPr="00A77DFD">
        <w:rPr>
          <w:rFonts w:ascii="Barlow" w:hAnsi="Barlow"/>
          <w:b/>
          <w:color w:val="009999"/>
        </w:rPr>
        <w:t>des arachides</w:t>
      </w:r>
      <w:r w:rsidR="00A77DFD">
        <w:rPr>
          <w:rFonts w:ascii="Barlow" w:hAnsi="Barlow"/>
          <w:b/>
          <w:color w:val="009999"/>
        </w:rPr>
        <w:t>, des noix</w:t>
      </w:r>
      <w:r w:rsidRPr="00A77DFD">
        <w:rPr>
          <w:rFonts w:ascii="Barlow" w:hAnsi="Barlow"/>
          <w:color w:val="009999"/>
        </w:rPr>
        <w:t xml:space="preserve"> </w:t>
      </w:r>
      <w:r w:rsidRPr="00E63E5B">
        <w:rPr>
          <w:rFonts w:ascii="Barlow" w:hAnsi="Barlow"/>
        </w:rPr>
        <w:t xml:space="preserve">et </w:t>
      </w:r>
      <w:r w:rsidRPr="00982250">
        <w:rPr>
          <w:rFonts w:ascii="Barlow" w:hAnsi="Barlow"/>
          <w:b/>
          <w:color w:val="009999"/>
        </w:rPr>
        <w:t>des fruits de mer</w:t>
      </w:r>
      <w:r w:rsidRPr="00E63E5B">
        <w:rPr>
          <w:rFonts w:ascii="Barlow" w:hAnsi="Barlow"/>
        </w:rPr>
        <w:t xml:space="preserve"> ne se seront acceptés.</w:t>
      </w:r>
    </w:p>
    <w:p w14:paraId="2C565EAC" w14:textId="57F75DB9" w:rsidR="00522D58" w:rsidRPr="00E63E5B" w:rsidRDefault="00522D58" w:rsidP="00E63E5B">
      <w:pPr>
        <w:pStyle w:val="Paragraphe"/>
        <w:rPr>
          <w:rFonts w:ascii="Barlow" w:hAnsi="Barlow"/>
        </w:rPr>
      </w:pPr>
      <w:r>
        <w:rPr>
          <w:rFonts w:ascii="Barlow" w:hAnsi="Barlow"/>
          <w:b/>
        </w:rPr>
        <w:t>Pour assurer la sécurité de tous, nous demandons aux enfants de ne pas partager leurs aliments.</w:t>
      </w:r>
    </w:p>
    <w:p w14:paraId="785DA781" w14:textId="77777777" w:rsidR="00E63E5B" w:rsidRPr="00E63E5B" w:rsidRDefault="00E63E5B" w:rsidP="00E63E5B">
      <w:pPr>
        <w:pStyle w:val="GTitre"/>
        <w:rPr>
          <w:rFonts w:ascii="Barlow" w:hAnsi="Barlow"/>
        </w:rPr>
      </w:pPr>
      <w:r w:rsidRPr="00E63E5B">
        <w:rPr>
          <w:rFonts w:ascii="Barlow" w:hAnsi="Barlow"/>
        </w:rPr>
        <w:t>Circulation des parents</w:t>
      </w:r>
    </w:p>
    <w:p w14:paraId="3BEFEBE9" w14:textId="0FFA2E01" w:rsidR="00E63E5B" w:rsidRPr="00E63E5B" w:rsidRDefault="00E63E5B" w:rsidP="00E63E5B">
      <w:pPr>
        <w:pStyle w:val="Paragraphe"/>
        <w:rPr>
          <w:rFonts w:ascii="Barlow" w:hAnsi="Barlow"/>
        </w:rPr>
      </w:pPr>
      <w:r w:rsidRPr="00E63E5B">
        <w:rPr>
          <w:rFonts w:ascii="Barlow" w:hAnsi="Barlow"/>
        </w:rPr>
        <w:t xml:space="preserve">Pour entrer au service de garde, l’utilisation d’une puce sera nécessaire et obligatoire. Elle vous permettra d’entrer dans l’école uniquement sur les heures du service de garde, soit de 6 h à 8 h 10 et de 15 h 30 à 17 h 30. Dès le début septembre, la technicienne en service de garde vous remettra une puce d’accès pour un ou deux membres de la famille. </w:t>
      </w:r>
      <w:r w:rsidR="00522D58">
        <w:rPr>
          <w:rFonts w:ascii="Barlow" w:hAnsi="Barlow"/>
        </w:rPr>
        <w:t xml:space="preserve"> Il est interdit de circuler sur les étages de l’école.</w:t>
      </w:r>
    </w:p>
    <w:p w14:paraId="7E3A20C8" w14:textId="77777777" w:rsidR="00E63E5B" w:rsidRPr="00E63E5B" w:rsidRDefault="00E63E5B" w:rsidP="00E63E5B">
      <w:pPr>
        <w:pStyle w:val="Paragraphe"/>
        <w:rPr>
          <w:rFonts w:ascii="Barlow" w:hAnsi="Barlow"/>
        </w:rPr>
      </w:pPr>
      <w:r w:rsidRPr="00E63E5B">
        <w:rPr>
          <w:rFonts w:ascii="Barlow" w:hAnsi="Barlow"/>
        </w:rPr>
        <w:t>À tout autre moment, vous devez sonner et vous présenter au secrétariat de l’école.</w:t>
      </w:r>
    </w:p>
    <w:p w14:paraId="1708A261" w14:textId="77777777" w:rsidR="00E63E5B" w:rsidRPr="00E63E5B" w:rsidRDefault="00E63E5B" w:rsidP="00E63E5B">
      <w:pPr>
        <w:pStyle w:val="Paragraphe"/>
        <w:rPr>
          <w:rFonts w:ascii="Barlow" w:hAnsi="Barlow"/>
        </w:rPr>
      </w:pPr>
      <w:r w:rsidRPr="00E63E5B">
        <w:rPr>
          <w:rFonts w:ascii="Barlow" w:hAnsi="Barlow"/>
        </w:rPr>
        <w:t>Un dépôt, remboursable, de 10 $ sera demandé pour chaque puce.</w:t>
      </w:r>
    </w:p>
    <w:p w14:paraId="414A1152" w14:textId="77777777" w:rsidR="00E63E5B" w:rsidRPr="00E63E5B" w:rsidRDefault="00E63E5B" w:rsidP="00E63E5B">
      <w:pPr>
        <w:pStyle w:val="GTitre"/>
        <w:rPr>
          <w:rFonts w:ascii="Barlow" w:hAnsi="Barlow"/>
        </w:rPr>
      </w:pPr>
      <w:r w:rsidRPr="00E63E5B">
        <w:rPr>
          <w:rFonts w:ascii="Barlow" w:hAnsi="Barlow"/>
        </w:rPr>
        <w:t>Mesures de santé et de sécurité</w:t>
      </w:r>
    </w:p>
    <w:p w14:paraId="51874577" w14:textId="77777777" w:rsidR="00E63E5B" w:rsidRPr="00E63E5B" w:rsidRDefault="00E63E5B" w:rsidP="00E63E5B">
      <w:pPr>
        <w:pStyle w:val="Paragraphe"/>
        <w:rPr>
          <w:rFonts w:ascii="Barlow" w:hAnsi="Barlow"/>
        </w:rPr>
      </w:pPr>
      <w:r w:rsidRPr="00E63E5B">
        <w:rPr>
          <w:rFonts w:ascii="Barlow" w:hAnsi="Barlow"/>
        </w:rPr>
        <w:t xml:space="preserve">Aucun enfant atteint de maladie contagieuse ne sera admis au service de garde (ex. : varicelle, oreillons, rubéole, rougeole, etc…).  Le service de garde ne peut garder un enfant malade.  Le parent doit s’assurer qu’une personne puisse venir chercher l’enfant. </w:t>
      </w:r>
    </w:p>
    <w:p w14:paraId="4D80B56E" w14:textId="77777777" w:rsidR="00E63E5B" w:rsidRPr="00E63E5B" w:rsidRDefault="00E63E5B" w:rsidP="00E63E5B">
      <w:pPr>
        <w:pStyle w:val="Paragraphe"/>
        <w:rPr>
          <w:rFonts w:ascii="Barlow" w:hAnsi="Barlow"/>
        </w:rPr>
      </w:pPr>
      <w:r w:rsidRPr="00E63E5B">
        <w:rPr>
          <w:rFonts w:ascii="Barlow" w:hAnsi="Barlow"/>
        </w:rPr>
        <w:lastRenderedPageBreak/>
        <w:t>Une trousse de premiers soins est disponible pour le service de garde pour les soins mineurs.   En tout temps, l’enfant doit pouvoir sortir à l’extérieur.  Aucun enfant ne sera gardé à l’intérieur pour cause de maladie.</w:t>
      </w:r>
    </w:p>
    <w:p w14:paraId="5DBD1693" w14:textId="77777777" w:rsidR="00E63E5B" w:rsidRPr="00E63E5B" w:rsidRDefault="00E63E5B" w:rsidP="00E63E5B">
      <w:pPr>
        <w:pStyle w:val="Paragraphe"/>
        <w:rPr>
          <w:rFonts w:ascii="Barlow" w:hAnsi="Barlow"/>
        </w:rPr>
      </w:pPr>
      <w:r w:rsidRPr="00E63E5B">
        <w:rPr>
          <w:rFonts w:ascii="Barlow" w:hAnsi="Barlow"/>
        </w:rPr>
        <w:t>Aucun médicament non prescrit ne sera administré aux enfants.  Les médicaments doivent être remis au personnel du service de garde dans leur contenant et avec la posologie d’origine. Ils ne doivent, en aucun cas, se retrouver en possession de l’enfant.  Le parent doit remplir la fiche d’autorisation pour l’administration d’un médicament prescrit.</w:t>
      </w:r>
    </w:p>
    <w:p w14:paraId="3A17E888" w14:textId="77777777" w:rsidR="00E63E5B" w:rsidRPr="00522D58" w:rsidRDefault="00E63E5B" w:rsidP="00E63E5B">
      <w:pPr>
        <w:pStyle w:val="Paragraphe"/>
        <w:rPr>
          <w:rFonts w:ascii="Barlow" w:hAnsi="Barlow"/>
          <w:u w:val="single"/>
        </w:rPr>
      </w:pPr>
      <w:r w:rsidRPr="00E63E5B">
        <w:rPr>
          <w:rFonts w:ascii="Barlow" w:hAnsi="Barlow"/>
        </w:rPr>
        <w:t>Le service de garde pourra, au besoin, faire appel au service ambulancier</w:t>
      </w:r>
      <w:r w:rsidRPr="00522D58">
        <w:rPr>
          <w:rFonts w:ascii="Barlow" w:hAnsi="Barlow"/>
          <w:u w:val="single"/>
        </w:rPr>
        <w:t xml:space="preserve">. Les coûts de ce service sont assurés par les parents en totalité. </w:t>
      </w:r>
    </w:p>
    <w:p w14:paraId="42408F29" w14:textId="77777777" w:rsidR="00E63E5B" w:rsidRPr="00E63E5B" w:rsidRDefault="00E63E5B" w:rsidP="00982250">
      <w:pPr>
        <w:pStyle w:val="STitre"/>
      </w:pPr>
      <w:r w:rsidRPr="00E63E5B">
        <w:t>Procédure d’évacuation </w:t>
      </w:r>
    </w:p>
    <w:p w14:paraId="41C0E4FF" w14:textId="0BC3831B" w:rsidR="00E63E5B" w:rsidRPr="00E63E5B" w:rsidRDefault="00E63E5B" w:rsidP="00E63E5B">
      <w:pPr>
        <w:pStyle w:val="Paragraphe"/>
        <w:rPr>
          <w:rFonts w:ascii="Barlow" w:hAnsi="Barlow"/>
        </w:rPr>
      </w:pPr>
      <w:r w:rsidRPr="00E63E5B">
        <w:rPr>
          <w:rFonts w:ascii="Barlow" w:hAnsi="Barlow"/>
        </w:rPr>
        <w:t>La procédure a été établie par la direction de l’école.  La technicienne et l</w:t>
      </w:r>
      <w:r w:rsidR="006338E4">
        <w:rPr>
          <w:rFonts w:ascii="Barlow" w:hAnsi="Barlow"/>
        </w:rPr>
        <w:t>’</w:t>
      </w:r>
      <w:r w:rsidRPr="00E63E5B">
        <w:rPr>
          <w:rFonts w:ascii="Barlow" w:hAnsi="Barlow"/>
        </w:rPr>
        <w:t>éducat</w:t>
      </w:r>
      <w:r w:rsidR="00BD7D84">
        <w:rPr>
          <w:rFonts w:ascii="Barlow" w:hAnsi="Barlow"/>
        </w:rPr>
        <w:t>rice</w:t>
      </w:r>
      <w:r w:rsidR="006338E4">
        <w:rPr>
          <w:rFonts w:ascii="Barlow" w:hAnsi="Barlow"/>
        </w:rPr>
        <w:t xml:space="preserve"> </w:t>
      </w:r>
      <w:r w:rsidRPr="00E63E5B">
        <w:rPr>
          <w:rFonts w:ascii="Barlow" w:hAnsi="Barlow"/>
        </w:rPr>
        <w:t xml:space="preserve">sensibilisent les enfants à la procédure d’évacuation.  </w:t>
      </w:r>
    </w:p>
    <w:p w14:paraId="201DE0F5" w14:textId="77777777" w:rsidR="00E63E5B" w:rsidRPr="00E63E5B" w:rsidRDefault="00E63E5B" w:rsidP="00E63E5B">
      <w:pPr>
        <w:pStyle w:val="GTitre"/>
        <w:rPr>
          <w:rFonts w:ascii="Barlow" w:hAnsi="Barlow"/>
        </w:rPr>
      </w:pPr>
      <w:r w:rsidRPr="00E63E5B">
        <w:rPr>
          <w:rFonts w:ascii="Barlow" w:hAnsi="Barlow"/>
        </w:rPr>
        <w:t>En cas de tempête ou autres événements</w:t>
      </w:r>
    </w:p>
    <w:p w14:paraId="354BD412" w14:textId="2A3EDDF1" w:rsidR="00E63E5B" w:rsidRPr="00E63E5B" w:rsidRDefault="00E63E5B" w:rsidP="00E63E5B">
      <w:pPr>
        <w:pStyle w:val="Paragraphe"/>
        <w:rPr>
          <w:rFonts w:ascii="Barlow" w:hAnsi="Barlow"/>
        </w:rPr>
      </w:pPr>
      <w:r w:rsidRPr="00E63E5B">
        <w:rPr>
          <w:rFonts w:ascii="Barlow" w:hAnsi="Barlow"/>
        </w:rPr>
        <w:t xml:space="preserve">Lors d'un événement engendrant la suspension du transport et des cours, le service de garde </w:t>
      </w:r>
      <w:r w:rsidR="00522D58">
        <w:rPr>
          <w:rFonts w:ascii="Barlow" w:hAnsi="Barlow"/>
        </w:rPr>
        <w:t>peut parfois demeurer ouvert</w:t>
      </w:r>
      <w:r w:rsidRPr="00E63E5B">
        <w:rPr>
          <w:rFonts w:ascii="Barlow" w:hAnsi="Barlow"/>
        </w:rPr>
        <w:t>. Les parents bénéficiant de ce service pour les élèves présents lors de cette journée seront facturés au montant de 14,00 $ comme lors d'une journée pédagogique.</w:t>
      </w:r>
    </w:p>
    <w:p w14:paraId="391391CD" w14:textId="77777777" w:rsidR="00E63E5B" w:rsidRPr="00E63E5B" w:rsidRDefault="00E63E5B" w:rsidP="00E63E5B">
      <w:pPr>
        <w:pStyle w:val="Paragraphe"/>
        <w:rPr>
          <w:rFonts w:ascii="Barlow" w:hAnsi="Barlow"/>
        </w:rPr>
      </w:pPr>
      <w:r w:rsidRPr="00E63E5B">
        <w:rPr>
          <w:rFonts w:ascii="Barlow" w:hAnsi="Barlow"/>
        </w:rPr>
        <w:t>Si l’enfant est habituellement inscrit et qu’il ne se présente pas lors de cette journée, aucuns frais ne seront chargés.</w:t>
      </w:r>
    </w:p>
    <w:p w14:paraId="3ECD4874" w14:textId="77777777" w:rsidR="00E63E5B" w:rsidRPr="00E63E5B" w:rsidRDefault="00E63E5B" w:rsidP="00E63E5B">
      <w:pPr>
        <w:pStyle w:val="GTitre"/>
        <w:rPr>
          <w:rFonts w:ascii="Barlow" w:hAnsi="Barlow"/>
        </w:rPr>
      </w:pPr>
      <w:r w:rsidRPr="00E63E5B">
        <w:rPr>
          <w:rFonts w:ascii="Barlow" w:hAnsi="Barlow"/>
        </w:rPr>
        <w:t>Période de travaux scolaires</w:t>
      </w:r>
    </w:p>
    <w:p w14:paraId="646161F4" w14:textId="77777777" w:rsidR="00E63E5B" w:rsidRPr="00E63E5B" w:rsidRDefault="00E63E5B" w:rsidP="00E63E5B">
      <w:pPr>
        <w:pStyle w:val="Paragraphe"/>
        <w:rPr>
          <w:rFonts w:ascii="Barlow" w:hAnsi="Barlow"/>
        </w:rPr>
      </w:pPr>
      <w:r w:rsidRPr="00E63E5B">
        <w:rPr>
          <w:rFonts w:ascii="Barlow" w:hAnsi="Barlow"/>
        </w:rPr>
        <w:t xml:space="preserve">Il assure un soutien aux familles des élèves, notamment en offrant à ceux qui le désirent un lieu adéquat et, </w:t>
      </w:r>
      <w:r w:rsidRPr="00982250">
        <w:rPr>
          <w:rFonts w:ascii="Barlow" w:hAnsi="Barlow"/>
          <w:b/>
          <w:color w:val="009999"/>
        </w:rPr>
        <w:t>dans la mesure du possible</w:t>
      </w:r>
      <w:r w:rsidRPr="00E63E5B">
        <w:rPr>
          <w:rFonts w:ascii="Barlow" w:hAnsi="Barlow"/>
        </w:rPr>
        <w:t>, le soutien nécessaire pour leur permettre de réaliser leurs travaux scolaires après la classe.</w:t>
      </w:r>
    </w:p>
    <w:p w14:paraId="3679BB75" w14:textId="3C7FC2E8" w:rsidR="00F26EFF" w:rsidRPr="00E63E5B" w:rsidRDefault="00DF6AA7" w:rsidP="00993F33">
      <w:pPr>
        <w:autoSpaceDE w:val="0"/>
        <w:autoSpaceDN w:val="0"/>
        <w:adjustRightInd w:val="0"/>
        <w:spacing w:after="0" w:line="240" w:lineRule="auto"/>
        <w:jc w:val="both"/>
        <w:rPr>
          <w:rFonts w:ascii="Barlow" w:hAnsi="Barlow" w:cs="Calibri Light"/>
          <w:sz w:val="24"/>
          <w:szCs w:val="24"/>
        </w:rPr>
      </w:pPr>
      <w:r w:rsidRPr="00E63E5B">
        <w:rPr>
          <w:rFonts w:ascii="Barlow" w:hAnsi="Barlow" w:cs="Calibri Light"/>
          <w:noProof/>
          <w:sz w:val="24"/>
          <w:szCs w:val="24"/>
          <w:lang w:eastAsia="fr-CA"/>
        </w:rPr>
        <w:drawing>
          <wp:anchor distT="0" distB="0" distL="114300" distR="114300" simplePos="0" relativeHeight="251662336" behindDoc="0" locked="0" layoutInCell="1" allowOverlap="1" wp14:anchorId="7C8BC38B" wp14:editId="051052DE">
            <wp:simplePos x="1314450" y="3895725"/>
            <wp:positionH relativeFrom="margin">
              <wp:align>right</wp:align>
            </wp:positionH>
            <wp:positionV relativeFrom="margin">
              <wp:align>bottom</wp:align>
            </wp:positionV>
            <wp:extent cx="1023680" cy="50400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gan seulement-01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680" cy="504000"/>
                    </a:xfrm>
                    <a:prstGeom prst="rect">
                      <a:avLst/>
                    </a:prstGeom>
                  </pic:spPr>
                </pic:pic>
              </a:graphicData>
            </a:graphic>
            <wp14:sizeRelH relativeFrom="margin">
              <wp14:pctWidth>0</wp14:pctWidth>
            </wp14:sizeRelH>
            <wp14:sizeRelV relativeFrom="margin">
              <wp14:pctHeight>0</wp14:pctHeight>
            </wp14:sizeRelV>
          </wp:anchor>
        </w:drawing>
      </w:r>
    </w:p>
    <w:p w14:paraId="519BFC9D" w14:textId="77777777" w:rsidR="00F26EFF" w:rsidRPr="00E63E5B" w:rsidRDefault="00F26EFF" w:rsidP="00993F33">
      <w:pPr>
        <w:spacing w:after="0" w:line="240" w:lineRule="auto"/>
        <w:rPr>
          <w:rFonts w:ascii="Barlow" w:hAnsi="Barlow" w:cs="Calibri Light"/>
          <w:sz w:val="24"/>
          <w:szCs w:val="24"/>
        </w:rPr>
      </w:pPr>
    </w:p>
    <w:p w14:paraId="20B98190" w14:textId="77777777" w:rsidR="00F26EFF" w:rsidRPr="00E63E5B" w:rsidRDefault="00F26EFF" w:rsidP="00993F33">
      <w:pPr>
        <w:spacing w:after="0" w:line="240" w:lineRule="auto"/>
        <w:rPr>
          <w:rFonts w:ascii="Barlow" w:hAnsi="Barlow" w:cs="Calibri Light"/>
          <w:sz w:val="24"/>
          <w:szCs w:val="24"/>
        </w:rPr>
      </w:pPr>
    </w:p>
    <w:p w14:paraId="74E64A34" w14:textId="77777777" w:rsidR="00F26EFF" w:rsidRPr="00E63E5B" w:rsidRDefault="00F26EFF" w:rsidP="00993F33">
      <w:pPr>
        <w:spacing w:after="0" w:line="240" w:lineRule="auto"/>
        <w:rPr>
          <w:rFonts w:ascii="Barlow" w:hAnsi="Barlow" w:cs="Calibri Light"/>
          <w:sz w:val="24"/>
          <w:szCs w:val="24"/>
        </w:rPr>
      </w:pPr>
    </w:p>
    <w:p w14:paraId="097D5720" w14:textId="77777777" w:rsidR="00F26EFF" w:rsidRPr="00E63E5B" w:rsidRDefault="00F26EFF" w:rsidP="00993F33">
      <w:pPr>
        <w:spacing w:after="0" w:line="240" w:lineRule="auto"/>
        <w:rPr>
          <w:rFonts w:ascii="Barlow" w:hAnsi="Barlow" w:cs="Calibri Light"/>
          <w:sz w:val="24"/>
          <w:szCs w:val="24"/>
        </w:rPr>
      </w:pPr>
    </w:p>
    <w:p w14:paraId="71C72823" w14:textId="77777777" w:rsidR="00F26EFF" w:rsidRPr="00E63E5B" w:rsidRDefault="00F26EFF" w:rsidP="00993F33">
      <w:pPr>
        <w:spacing w:after="0" w:line="240" w:lineRule="auto"/>
        <w:rPr>
          <w:rFonts w:ascii="Barlow" w:hAnsi="Barlow" w:cs="Calibri Light"/>
          <w:sz w:val="24"/>
          <w:szCs w:val="24"/>
        </w:rPr>
      </w:pPr>
    </w:p>
    <w:p w14:paraId="5997F1D0" w14:textId="77777777" w:rsidR="00F26EFF" w:rsidRPr="00E63E5B" w:rsidRDefault="00F26EFF" w:rsidP="00993F33">
      <w:pPr>
        <w:spacing w:after="0" w:line="240" w:lineRule="auto"/>
        <w:rPr>
          <w:rFonts w:ascii="Barlow" w:hAnsi="Barlow" w:cs="Calibri Light"/>
          <w:sz w:val="24"/>
          <w:szCs w:val="24"/>
        </w:rPr>
      </w:pPr>
    </w:p>
    <w:p w14:paraId="585BEA9A" w14:textId="77777777" w:rsidR="00F26EFF" w:rsidRPr="00E63E5B" w:rsidRDefault="00F26EFF" w:rsidP="00993F33">
      <w:pPr>
        <w:spacing w:after="0" w:line="240" w:lineRule="auto"/>
        <w:rPr>
          <w:rFonts w:ascii="Barlow" w:hAnsi="Barlow" w:cs="Calibri Light"/>
          <w:sz w:val="24"/>
          <w:szCs w:val="24"/>
        </w:rPr>
      </w:pPr>
    </w:p>
    <w:p w14:paraId="214101F1" w14:textId="00116E8A" w:rsidR="00F25BB1" w:rsidRPr="00E63E5B" w:rsidRDefault="00F25BB1" w:rsidP="00993F33">
      <w:pPr>
        <w:spacing w:after="0" w:line="240" w:lineRule="auto"/>
        <w:rPr>
          <w:rFonts w:ascii="Barlow" w:hAnsi="Barlow" w:cs="Calibri Light"/>
          <w:sz w:val="24"/>
          <w:szCs w:val="24"/>
        </w:rPr>
      </w:pPr>
    </w:p>
    <w:p w14:paraId="0E179F1E" w14:textId="77777777" w:rsidR="00F25BB1" w:rsidRPr="00E63E5B" w:rsidRDefault="00F25BB1" w:rsidP="00F25BB1">
      <w:pPr>
        <w:rPr>
          <w:rFonts w:ascii="Barlow" w:hAnsi="Barlow" w:cs="Calibri Light"/>
          <w:sz w:val="24"/>
          <w:szCs w:val="24"/>
        </w:rPr>
      </w:pPr>
    </w:p>
    <w:p w14:paraId="1DD80B04" w14:textId="77777777" w:rsidR="00F25BB1" w:rsidRPr="00F25BB1" w:rsidRDefault="00F25BB1" w:rsidP="00F25BB1">
      <w:pPr>
        <w:rPr>
          <w:rFonts w:ascii="Barlow" w:hAnsi="Barlow" w:cs="Calibri Light"/>
          <w:sz w:val="24"/>
          <w:szCs w:val="24"/>
        </w:rPr>
      </w:pPr>
    </w:p>
    <w:p w14:paraId="10C404D2" w14:textId="77777777" w:rsidR="00F25BB1" w:rsidRPr="00F25BB1" w:rsidRDefault="00F25BB1" w:rsidP="00F25BB1">
      <w:pPr>
        <w:rPr>
          <w:rFonts w:ascii="Barlow" w:hAnsi="Barlow" w:cs="Calibri Light"/>
          <w:sz w:val="24"/>
          <w:szCs w:val="24"/>
        </w:rPr>
      </w:pPr>
    </w:p>
    <w:p w14:paraId="37CA43E7" w14:textId="7E07BA14" w:rsidR="00F26EFF" w:rsidRPr="00F25BB1" w:rsidRDefault="00F26EFF" w:rsidP="00F25BB1">
      <w:pPr>
        <w:tabs>
          <w:tab w:val="left" w:pos="2771"/>
        </w:tabs>
        <w:rPr>
          <w:rFonts w:ascii="Barlow" w:hAnsi="Barlow" w:cs="Calibri Light"/>
          <w:sz w:val="24"/>
          <w:szCs w:val="24"/>
        </w:rPr>
      </w:pPr>
    </w:p>
    <w:sectPr w:rsidR="00F26EFF" w:rsidRPr="00F25BB1" w:rsidSect="0065650B">
      <w:footerReference w:type="default" r:id="rId11"/>
      <w:footerReference w:type="first" r:id="rId12"/>
      <w:pgSz w:w="12240" w:h="15840"/>
      <w:pgMar w:top="1440" w:right="1440" w:bottom="709"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6448" w14:textId="77777777" w:rsidR="00D9193D" w:rsidRDefault="00D9193D" w:rsidP="00035F0A">
      <w:pPr>
        <w:spacing w:after="0" w:line="240" w:lineRule="auto"/>
      </w:pPr>
      <w:r>
        <w:separator/>
      </w:r>
    </w:p>
  </w:endnote>
  <w:endnote w:type="continuationSeparator" w:id="0">
    <w:p w14:paraId="35F46B33" w14:textId="77777777" w:rsidR="00D9193D" w:rsidRDefault="00D9193D" w:rsidP="000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61DB" w14:textId="77777777" w:rsidR="00E63E5B" w:rsidRDefault="00E63E5B">
    <w:pPr>
      <w:pStyle w:val="Pieddepage"/>
      <w:jc w:val="right"/>
    </w:pPr>
    <w:r>
      <w:rPr>
        <w:color w:val="4F81BD" w:themeColor="accent1"/>
        <w:sz w:val="20"/>
        <w:szCs w:val="20"/>
        <w:lang w:val="fr-FR"/>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lang w:val="fr-FR"/>
      </w:rPr>
      <w:t>1</w:t>
    </w:r>
    <w:r>
      <w:rPr>
        <w:color w:val="4F81BD" w:themeColor="accent1"/>
        <w:sz w:val="20"/>
        <w:szCs w:val="20"/>
      </w:rPr>
      <w:fldChar w:fldCharType="end"/>
    </w:r>
  </w:p>
  <w:p w14:paraId="2F9E2EFD" w14:textId="77777777" w:rsidR="0065650B" w:rsidRDefault="0065650B" w:rsidP="003A2073">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9350"/>
    </w:tblGrid>
    <w:tr w:rsidR="0065650B" w:rsidRPr="0065650B" w14:paraId="6248C81C" w14:textId="77777777" w:rsidTr="00993F33">
      <w:trPr>
        <w:trHeight w:val="340"/>
      </w:trPr>
      <w:tc>
        <w:tcPr>
          <w:tcW w:w="9350" w:type="dxa"/>
          <w:tcBorders>
            <w:top w:val="single" w:sz="4" w:space="0" w:color="348980"/>
            <w:left w:val="single" w:sz="4" w:space="0" w:color="348980"/>
            <w:bottom w:val="single" w:sz="4" w:space="0" w:color="348980"/>
            <w:right w:val="single" w:sz="4" w:space="0" w:color="348980"/>
          </w:tcBorders>
          <w:shd w:val="clear" w:color="auto" w:fill="348980"/>
          <w:vAlign w:val="center"/>
        </w:tcPr>
        <w:p w14:paraId="5F6FE248" w14:textId="6E860681" w:rsidR="0065650B" w:rsidRPr="00F26EFF" w:rsidRDefault="00F26EFF" w:rsidP="00F26EFF">
          <w:pPr>
            <w:pStyle w:val="Pieddepage"/>
            <w:shd w:val="clear" w:color="auto" w:fill="348980"/>
            <w:jc w:val="center"/>
            <w:rPr>
              <w:rFonts w:ascii="Barlow" w:hAnsi="Barlow"/>
              <w:color w:val="FFFFFF" w:themeColor="background1"/>
              <w:sz w:val="20"/>
              <w:szCs w:val="20"/>
            </w:rPr>
          </w:pPr>
          <w:r w:rsidRPr="00D46D64">
            <w:rPr>
              <w:rFonts w:ascii="Barlow" w:hAnsi="Barlow"/>
              <w:color w:val="FFFFFF" w:themeColor="background1"/>
              <w:sz w:val="20"/>
              <w:szCs w:val="20"/>
            </w:rPr>
            <w:t xml:space="preserve">582, rue Maclaren Est, Gatineau (Québec) J8L 2W2, </w:t>
          </w:r>
          <w:r w:rsidRPr="00D46D64">
            <w:rPr>
              <w:rFonts w:ascii="Barlow" w:hAnsi="Barlow"/>
              <w:noProof/>
              <w:color w:val="FFFFFF" w:themeColor="background1"/>
              <w:sz w:val="20"/>
              <w:szCs w:val="20"/>
              <w:lang w:eastAsia="fr-CA"/>
            </w:rPr>
            <w:t>Tél. : 819 986-8511</w:t>
          </w:r>
        </w:p>
      </w:tc>
    </w:tr>
  </w:tbl>
  <w:p w14:paraId="1D31BFDA" w14:textId="42D2332A" w:rsidR="003A2073" w:rsidRDefault="00884F32" w:rsidP="00884F32">
    <w:pPr>
      <w:pStyle w:val="Pieddepage"/>
      <w:tabs>
        <w:tab w:val="left" w:pos="1206"/>
      </w:tabs>
      <w:spacing w:before="12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142F" w14:textId="77777777" w:rsidR="00D9193D" w:rsidRDefault="00D9193D" w:rsidP="00035F0A">
      <w:pPr>
        <w:spacing w:after="0" w:line="240" w:lineRule="auto"/>
      </w:pPr>
      <w:r>
        <w:separator/>
      </w:r>
    </w:p>
  </w:footnote>
  <w:footnote w:type="continuationSeparator" w:id="0">
    <w:p w14:paraId="7110A191" w14:textId="77777777" w:rsidR="00D9193D" w:rsidRDefault="00D9193D" w:rsidP="0003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3E2"/>
    <w:multiLevelType w:val="hybridMultilevel"/>
    <w:tmpl w:val="B2C6D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453E4B"/>
    <w:multiLevelType w:val="hybridMultilevel"/>
    <w:tmpl w:val="2A2645B4"/>
    <w:lvl w:ilvl="0" w:tplc="0C0C0009">
      <w:start w:val="1"/>
      <w:numFmt w:val="bullet"/>
      <w:lvlText w:val=""/>
      <w:lvlJc w:val="left"/>
      <w:pPr>
        <w:ind w:left="1422" w:hanging="360"/>
      </w:pPr>
      <w:rPr>
        <w:rFonts w:ascii="Wingdings" w:hAnsi="Wingdings" w:hint="default"/>
      </w:rPr>
    </w:lvl>
    <w:lvl w:ilvl="1" w:tplc="0C0C0003" w:tentative="1">
      <w:start w:val="1"/>
      <w:numFmt w:val="bullet"/>
      <w:lvlText w:val="o"/>
      <w:lvlJc w:val="left"/>
      <w:pPr>
        <w:ind w:left="2142" w:hanging="360"/>
      </w:pPr>
      <w:rPr>
        <w:rFonts w:ascii="Courier New" w:hAnsi="Courier New" w:cs="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2" w15:restartNumberingAfterBreak="0">
    <w:nsid w:val="29864084"/>
    <w:multiLevelType w:val="hybridMultilevel"/>
    <w:tmpl w:val="D5A6DD08"/>
    <w:lvl w:ilvl="0" w:tplc="3A984294">
      <w:start w:val="1"/>
      <w:numFmt w:val="decimal"/>
      <w:pStyle w:val="GTitre"/>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58382F31"/>
    <w:multiLevelType w:val="hybridMultilevel"/>
    <w:tmpl w:val="55A89834"/>
    <w:lvl w:ilvl="0" w:tplc="A77A9806">
      <w:start w:val="1"/>
      <w:numFmt w:val="bullet"/>
      <w:pStyle w:val="Puce1"/>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0A"/>
    <w:rsid w:val="000033B2"/>
    <w:rsid w:val="00003CE3"/>
    <w:rsid w:val="000241B9"/>
    <w:rsid w:val="00033752"/>
    <w:rsid w:val="00035F0A"/>
    <w:rsid w:val="00062B24"/>
    <w:rsid w:val="00074EA9"/>
    <w:rsid w:val="000C75B5"/>
    <w:rsid w:val="000D35B4"/>
    <w:rsid w:val="000D49E2"/>
    <w:rsid w:val="000D67FB"/>
    <w:rsid w:val="0010374B"/>
    <w:rsid w:val="00110EB0"/>
    <w:rsid w:val="00123BC9"/>
    <w:rsid w:val="0012625B"/>
    <w:rsid w:val="00150C55"/>
    <w:rsid w:val="001546E6"/>
    <w:rsid w:val="00162475"/>
    <w:rsid w:val="00165080"/>
    <w:rsid w:val="001869BD"/>
    <w:rsid w:val="001951C2"/>
    <w:rsid w:val="001D31AA"/>
    <w:rsid w:val="002160EC"/>
    <w:rsid w:val="00260E04"/>
    <w:rsid w:val="002710CA"/>
    <w:rsid w:val="002C5154"/>
    <w:rsid w:val="002D6C2B"/>
    <w:rsid w:val="00302DDC"/>
    <w:rsid w:val="00314D46"/>
    <w:rsid w:val="00326E54"/>
    <w:rsid w:val="00343F20"/>
    <w:rsid w:val="00383ADC"/>
    <w:rsid w:val="003A2073"/>
    <w:rsid w:val="003D3274"/>
    <w:rsid w:val="003D7F19"/>
    <w:rsid w:val="003E7CAB"/>
    <w:rsid w:val="00457A5B"/>
    <w:rsid w:val="00522D58"/>
    <w:rsid w:val="00543C5E"/>
    <w:rsid w:val="00547535"/>
    <w:rsid w:val="005756A2"/>
    <w:rsid w:val="00604EC0"/>
    <w:rsid w:val="006338E4"/>
    <w:rsid w:val="006353F3"/>
    <w:rsid w:val="00641C3F"/>
    <w:rsid w:val="0065650B"/>
    <w:rsid w:val="00677B38"/>
    <w:rsid w:val="006C0286"/>
    <w:rsid w:val="006C6BA9"/>
    <w:rsid w:val="006E5C0D"/>
    <w:rsid w:val="00700594"/>
    <w:rsid w:val="00700D34"/>
    <w:rsid w:val="00712C0D"/>
    <w:rsid w:val="007324D4"/>
    <w:rsid w:val="00794CA2"/>
    <w:rsid w:val="007B761A"/>
    <w:rsid w:val="007C4118"/>
    <w:rsid w:val="007D3A85"/>
    <w:rsid w:val="008036CC"/>
    <w:rsid w:val="00822F37"/>
    <w:rsid w:val="00884F32"/>
    <w:rsid w:val="008B348C"/>
    <w:rsid w:val="008D0F3D"/>
    <w:rsid w:val="009267C4"/>
    <w:rsid w:val="00955092"/>
    <w:rsid w:val="00972291"/>
    <w:rsid w:val="0097789E"/>
    <w:rsid w:val="0098110F"/>
    <w:rsid w:val="00982250"/>
    <w:rsid w:val="009825FF"/>
    <w:rsid w:val="00993024"/>
    <w:rsid w:val="00993F33"/>
    <w:rsid w:val="0099531A"/>
    <w:rsid w:val="009A53E9"/>
    <w:rsid w:val="009C3435"/>
    <w:rsid w:val="009E0C3E"/>
    <w:rsid w:val="009E1764"/>
    <w:rsid w:val="00A37FE8"/>
    <w:rsid w:val="00A5364D"/>
    <w:rsid w:val="00A77DFD"/>
    <w:rsid w:val="00AA0869"/>
    <w:rsid w:val="00AD3721"/>
    <w:rsid w:val="00AD5630"/>
    <w:rsid w:val="00AF43F9"/>
    <w:rsid w:val="00AF5F3C"/>
    <w:rsid w:val="00AF61AF"/>
    <w:rsid w:val="00B06610"/>
    <w:rsid w:val="00B51942"/>
    <w:rsid w:val="00B53727"/>
    <w:rsid w:val="00B541A2"/>
    <w:rsid w:val="00B62C13"/>
    <w:rsid w:val="00B72D22"/>
    <w:rsid w:val="00B8484D"/>
    <w:rsid w:val="00BD7D84"/>
    <w:rsid w:val="00BF7B2B"/>
    <w:rsid w:val="00C3700A"/>
    <w:rsid w:val="00C6245C"/>
    <w:rsid w:val="00C7395C"/>
    <w:rsid w:val="00C867CD"/>
    <w:rsid w:val="00CB32C7"/>
    <w:rsid w:val="00CB3E6C"/>
    <w:rsid w:val="00CC0785"/>
    <w:rsid w:val="00CE6E10"/>
    <w:rsid w:val="00D02AC3"/>
    <w:rsid w:val="00D720BF"/>
    <w:rsid w:val="00D9193D"/>
    <w:rsid w:val="00DF1A9C"/>
    <w:rsid w:val="00DF6AA7"/>
    <w:rsid w:val="00E130BD"/>
    <w:rsid w:val="00E2241C"/>
    <w:rsid w:val="00E30F4C"/>
    <w:rsid w:val="00E46535"/>
    <w:rsid w:val="00E63E5B"/>
    <w:rsid w:val="00E72B13"/>
    <w:rsid w:val="00F11C53"/>
    <w:rsid w:val="00F25BB1"/>
    <w:rsid w:val="00F26EFF"/>
    <w:rsid w:val="00F315FA"/>
    <w:rsid w:val="00FF0D72"/>
    <w:rsid w:val="00FF2B15"/>
    <w:rsid w:val="00FF38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67A6673"/>
  <w15:docId w15:val="{A7E7A9C2-AAB0-49DA-97C8-D208C4D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C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F0A"/>
    <w:pPr>
      <w:tabs>
        <w:tab w:val="center" w:pos="4320"/>
        <w:tab w:val="right" w:pos="8640"/>
      </w:tabs>
      <w:spacing w:after="0" w:line="240" w:lineRule="auto"/>
    </w:pPr>
  </w:style>
  <w:style w:type="character" w:customStyle="1" w:styleId="En-tteCar">
    <w:name w:val="En-tête Car"/>
    <w:basedOn w:val="Policepardfaut"/>
    <w:link w:val="En-tte"/>
    <w:uiPriority w:val="99"/>
    <w:rsid w:val="00035F0A"/>
  </w:style>
  <w:style w:type="paragraph" w:styleId="Pieddepage">
    <w:name w:val="footer"/>
    <w:basedOn w:val="Normal"/>
    <w:link w:val="PieddepageCar"/>
    <w:uiPriority w:val="99"/>
    <w:unhideWhenUsed/>
    <w:rsid w:val="00035F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5F0A"/>
  </w:style>
  <w:style w:type="paragraph" w:styleId="Textedebulles">
    <w:name w:val="Balloon Text"/>
    <w:basedOn w:val="Normal"/>
    <w:link w:val="TextedebullesCar"/>
    <w:uiPriority w:val="99"/>
    <w:semiHidden/>
    <w:unhideWhenUsed/>
    <w:rsid w:val="001546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6E6"/>
    <w:rPr>
      <w:rFonts w:ascii="Tahoma" w:hAnsi="Tahoma" w:cs="Tahoma"/>
      <w:sz w:val="16"/>
      <w:szCs w:val="16"/>
      <w:lang w:eastAsia="en-US"/>
    </w:rPr>
  </w:style>
  <w:style w:type="character" w:styleId="Lienhypertexte">
    <w:name w:val="Hyperlink"/>
    <w:basedOn w:val="Policepardfaut"/>
    <w:uiPriority w:val="99"/>
    <w:unhideWhenUsed/>
    <w:rsid w:val="00604EC0"/>
    <w:rPr>
      <w:color w:val="0000FF" w:themeColor="hyperlink"/>
      <w:u w:val="single"/>
    </w:rPr>
  </w:style>
  <w:style w:type="character" w:styleId="Lienhypertextesuivivisit">
    <w:name w:val="FollowedHyperlink"/>
    <w:basedOn w:val="Policepardfaut"/>
    <w:uiPriority w:val="99"/>
    <w:semiHidden/>
    <w:unhideWhenUsed/>
    <w:rsid w:val="009267C4"/>
    <w:rPr>
      <w:color w:val="800080" w:themeColor="followedHyperlink"/>
      <w:u w:val="single"/>
    </w:rPr>
  </w:style>
  <w:style w:type="table" w:styleId="Grilledutableau">
    <w:name w:val="Table Grid"/>
    <w:basedOn w:val="TableauNormal"/>
    <w:uiPriority w:val="39"/>
    <w:rsid w:val="0065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3E5B"/>
    <w:pPr>
      <w:ind w:left="720"/>
      <w:contextualSpacing/>
    </w:pPr>
  </w:style>
  <w:style w:type="paragraph" w:customStyle="1" w:styleId="GTitre">
    <w:name w:val="GTitre"/>
    <w:basedOn w:val="Paragraphedeliste"/>
    <w:autoRedefine/>
    <w:qFormat/>
    <w:rsid w:val="00E63E5B"/>
    <w:pPr>
      <w:keepNext/>
      <w:numPr>
        <w:numId w:val="1"/>
      </w:numPr>
      <w:spacing w:after="120" w:line="240" w:lineRule="auto"/>
      <w:ind w:left="425" w:hanging="425"/>
    </w:pPr>
    <w:rPr>
      <w:sz w:val="28"/>
      <w:szCs w:val="28"/>
    </w:rPr>
  </w:style>
  <w:style w:type="paragraph" w:customStyle="1" w:styleId="Paragraphe">
    <w:name w:val="Paragraphe"/>
    <w:basedOn w:val="Paragraphedeliste"/>
    <w:autoRedefine/>
    <w:qFormat/>
    <w:rsid w:val="00E63E5B"/>
    <w:pPr>
      <w:spacing w:after="240" w:line="240" w:lineRule="auto"/>
      <w:ind w:left="426"/>
      <w:contextualSpacing w:val="0"/>
    </w:pPr>
  </w:style>
  <w:style w:type="paragraph" w:customStyle="1" w:styleId="STitre">
    <w:name w:val="STitre"/>
    <w:basedOn w:val="Paragraphe"/>
    <w:autoRedefine/>
    <w:qFormat/>
    <w:rsid w:val="00982250"/>
    <w:rPr>
      <w:rFonts w:ascii="Barlow" w:hAnsi="Barlow"/>
      <w:b/>
      <w:color w:val="009999"/>
    </w:rPr>
  </w:style>
  <w:style w:type="paragraph" w:customStyle="1" w:styleId="Paragraphe2">
    <w:name w:val="Paragraphe2"/>
    <w:basedOn w:val="Normal"/>
    <w:autoRedefine/>
    <w:qFormat/>
    <w:rsid w:val="00E63E5B"/>
    <w:pPr>
      <w:ind w:left="840"/>
    </w:pPr>
  </w:style>
  <w:style w:type="paragraph" w:customStyle="1" w:styleId="Puce1">
    <w:name w:val="Puce1"/>
    <w:basedOn w:val="Normal"/>
    <w:autoRedefine/>
    <w:qFormat/>
    <w:rsid w:val="00E63E5B"/>
    <w:pPr>
      <w:numPr>
        <w:numId w:val="2"/>
      </w:numPr>
      <w:spacing w:after="240" w:line="240" w:lineRule="auto"/>
      <w:ind w:left="1276" w:hanging="426"/>
      <w:jc w:val="both"/>
    </w:pPr>
  </w:style>
  <w:style w:type="character" w:styleId="Mentionnonrsolue">
    <w:name w:val="Unresolved Mention"/>
    <w:basedOn w:val="Policepardfaut"/>
    <w:uiPriority w:val="99"/>
    <w:semiHidden/>
    <w:unhideWhenUsed/>
    <w:rsid w:val="0052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sscv.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4771-9648-4F55-8E49-7F7A4CBF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1516</Words>
  <Characters>8342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Mongeon</dc:creator>
  <cp:lastModifiedBy>Caroline Moore</cp:lastModifiedBy>
  <cp:revision>5</cp:revision>
  <cp:lastPrinted>2023-05-11T11:25:00Z</cp:lastPrinted>
  <dcterms:created xsi:type="dcterms:W3CDTF">2023-05-11T11:31:00Z</dcterms:created>
  <dcterms:modified xsi:type="dcterms:W3CDTF">2023-05-11T13:40:00Z</dcterms:modified>
</cp:coreProperties>
</file>